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6" w:type="dxa"/>
        <w:tblLayout w:type="fixed"/>
        <w:tblCellMar>
          <w:left w:w="30" w:type="dxa"/>
          <w:right w:w="30" w:type="dxa"/>
        </w:tblCellMar>
        <w:tblLook w:val="0000" w:firstRow="0" w:lastRow="0" w:firstColumn="0" w:lastColumn="0" w:noHBand="0" w:noVBand="0"/>
      </w:tblPr>
      <w:tblGrid>
        <w:gridCol w:w="583"/>
        <w:gridCol w:w="8943"/>
      </w:tblGrid>
      <w:tr w:rsidR="007B5C28" w:rsidRPr="00A1669B" w:rsidTr="0099489E">
        <w:trPr>
          <w:trHeight w:val="348"/>
        </w:trPr>
        <w:tc>
          <w:tcPr>
            <w:tcW w:w="9526" w:type="dxa"/>
            <w:gridSpan w:val="2"/>
            <w:tcBorders>
              <w:top w:val="nil"/>
              <w:left w:val="nil"/>
              <w:bottom w:val="nil"/>
              <w:right w:val="nil"/>
            </w:tcBorders>
          </w:tcPr>
          <w:p w:rsidR="007B5C28" w:rsidRPr="00A1669B" w:rsidRDefault="00AD4753" w:rsidP="005966E4">
            <w:pPr>
              <w:pStyle w:val="Heading1"/>
              <w:rPr>
                <w:rFonts w:ascii="Verdana" w:hAnsi="Verdana"/>
                <w:sz w:val="24"/>
                <w:szCs w:val="24"/>
              </w:rPr>
            </w:pPr>
            <w:r>
              <w:rPr>
                <w:rFonts w:ascii="Verdana" w:hAnsi="Verdana"/>
                <w:sz w:val="24"/>
                <w:szCs w:val="24"/>
              </w:rPr>
              <w:t>Monimuotoinen y</w:t>
            </w:r>
            <w:r w:rsidR="007B5C28" w:rsidRPr="00A1669B">
              <w:rPr>
                <w:rFonts w:ascii="Verdana" w:hAnsi="Verdana"/>
                <w:sz w:val="24"/>
                <w:szCs w:val="24"/>
              </w:rPr>
              <w:t>stävätoiminta</w:t>
            </w:r>
          </w:p>
        </w:tc>
      </w:tr>
      <w:tr w:rsidR="007B5C28" w:rsidRPr="00A1669B" w:rsidTr="0099489E">
        <w:trPr>
          <w:trHeight w:val="247"/>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c>
          <w:tcPr>
            <w:tcW w:w="8943" w:type="dxa"/>
            <w:tcBorders>
              <w:top w:val="nil"/>
              <w:left w:val="nil"/>
              <w:bottom w:val="nil"/>
              <w:right w:val="nil"/>
            </w:tcBorders>
          </w:tcPr>
          <w:p w:rsidR="007B5C28" w:rsidRPr="00A1669B" w:rsidRDefault="007B5C28" w:rsidP="0099489E">
            <w:pPr>
              <w:pStyle w:val="NoSpacing"/>
              <w:jc w:val="both"/>
              <w:rPr>
                <w:rFonts w:ascii="Verdana" w:hAnsi="Verdana"/>
              </w:rPr>
            </w:pPr>
          </w:p>
        </w:tc>
      </w:tr>
      <w:tr w:rsidR="007B5C28" w:rsidRPr="00A1669B" w:rsidTr="0099489E">
        <w:trPr>
          <w:trHeight w:val="401"/>
        </w:trPr>
        <w:tc>
          <w:tcPr>
            <w:tcW w:w="9526" w:type="dxa"/>
            <w:gridSpan w:val="2"/>
            <w:tcBorders>
              <w:top w:val="nil"/>
              <w:left w:val="nil"/>
              <w:bottom w:val="nil"/>
              <w:right w:val="nil"/>
            </w:tcBorders>
          </w:tcPr>
          <w:p w:rsidR="007B5C28" w:rsidRPr="00A1669B" w:rsidRDefault="007B5C28" w:rsidP="005966E4">
            <w:pPr>
              <w:pStyle w:val="Heading2"/>
              <w:rPr>
                <w:rFonts w:ascii="Verdana" w:hAnsi="Verdana"/>
                <w:sz w:val="24"/>
                <w:szCs w:val="24"/>
              </w:rPr>
            </w:pPr>
            <w:r w:rsidRPr="00A1669B">
              <w:rPr>
                <w:rFonts w:ascii="Verdana" w:hAnsi="Verdana"/>
                <w:sz w:val="24"/>
                <w:szCs w:val="24"/>
              </w:rPr>
              <w:t>Toimintamuodot:</w:t>
            </w:r>
          </w:p>
          <w:p w:rsidR="005966E4" w:rsidRPr="00A1669B" w:rsidRDefault="005966E4" w:rsidP="005966E4">
            <w:pPr>
              <w:rPr>
                <w:rFonts w:ascii="Verdana" w:hAnsi="Verdana"/>
              </w:rPr>
            </w:pPr>
          </w:p>
        </w:tc>
      </w:tr>
      <w:tr w:rsidR="007B5C28" w:rsidRPr="00A1669B" w:rsidTr="0099489E">
        <w:trPr>
          <w:trHeight w:val="247"/>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c>
          <w:tcPr>
            <w:tcW w:w="8943" w:type="dxa"/>
            <w:tcBorders>
              <w:top w:val="nil"/>
              <w:left w:val="nil"/>
              <w:bottom w:val="nil"/>
              <w:right w:val="nil"/>
            </w:tcBorders>
          </w:tcPr>
          <w:p w:rsidR="007B5C28" w:rsidRPr="00A1669B" w:rsidRDefault="007B5C28" w:rsidP="0099489E">
            <w:pPr>
              <w:pStyle w:val="NoSpacing"/>
              <w:jc w:val="both"/>
              <w:rPr>
                <w:rFonts w:ascii="Verdana" w:hAnsi="Verdana" w:cs="Verdana"/>
              </w:rPr>
            </w:pPr>
            <w:r w:rsidRPr="00A1669B">
              <w:rPr>
                <w:rFonts w:ascii="Verdana" w:hAnsi="Verdana" w:cs="Verdana"/>
              </w:rPr>
              <w:t xml:space="preserve">Ystävänä yksinäiselle </w:t>
            </w:r>
          </w:p>
          <w:p w:rsidR="007B5C28" w:rsidRPr="00A1669B" w:rsidRDefault="007B5C28" w:rsidP="0099489E">
            <w:pPr>
              <w:pStyle w:val="NoSpacing"/>
              <w:jc w:val="both"/>
              <w:rPr>
                <w:rFonts w:ascii="Verdana" w:hAnsi="Verdana" w:cs="Verdana"/>
              </w:rPr>
            </w:pPr>
            <w:r w:rsidRPr="00A1669B">
              <w:rPr>
                <w:rFonts w:ascii="Verdana" w:hAnsi="Verdana" w:cs="Verdana"/>
              </w:rPr>
              <w:t>Ystävänä nuorelle</w:t>
            </w:r>
          </w:p>
          <w:p w:rsidR="005966E4" w:rsidRPr="00A1669B" w:rsidRDefault="005966E4" w:rsidP="005966E4">
            <w:pPr>
              <w:pStyle w:val="NoSpacing"/>
              <w:jc w:val="both"/>
              <w:rPr>
                <w:rFonts w:ascii="Verdana" w:hAnsi="Verdana" w:cs="Verdana"/>
              </w:rPr>
            </w:pPr>
            <w:r w:rsidRPr="00A1669B">
              <w:rPr>
                <w:rFonts w:ascii="Verdana" w:hAnsi="Verdana" w:cs="Verdana"/>
              </w:rPr>
              <w:t>Omaishoitajien tukitoiminta</w:t>
            </w:r>
          </w:p>
          <w:p w:rsidR="007B5C28" w:rsidRPr="00A1669B" w:rsidRDefault="007B5C28" w:rsidP="0099489E">
            <w:pPr>
              <w:pStyle w:val="NoSpacing"/>
              <w:jc w:val="both"/>
              <w:rPr>
                <w:rFonts w:ascii="Verdana" w:hAnsi="Verdana" w:cs="Verdana"/>
              </w:rPr>
            </w:pPr>
            <w:r w:rsidRPr="00A1669B">
              <w:rPr>
                <w:rFonts w:ascii="Verdana" w:hAnsi="Verdana" w:cs="Verdana"/>
              </w:rPr>
              <w:t>Ystävät ryhmissä</w:t>
            </w:r>
          </w:p>
        </w:tc>
      </w:tr>
      <w:tr w:rsidR="007B5C28" w:rsidRPr="00A1669B" w:rsidTr="0099489E">
        <w:trPr>
          <w:trHeight w:val="195"/>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c>
          <w:tcPr>
            <w:tcW w:w="8943" w:type="dxa"/>
            <w:tcBorders>
              <w:top w:val="nil"/>
              <w:left w:val="nil"/>
              <w:bottom w:val="nil"/>
              <w:right w:val="nil"/>
            </w:tcBorders>
          </w:tcPr>
          <w:p w:rsidR="007B5C28" w:rsidRPr="00A1669B" w:rsidRDefault="007B5C28" w:rsidP="0099489E">
            <w:pPr>
              <w:pStyle w:val="NoSpacing"/>
              <w:jc w:val="both"/>
              <w:rPr>
                <w:rFonts w:ascii="Verdana" w:hAnsi="Verdana" w:cs="Verdana"/>
              </w:rPr>
            </w:pPr>
            <w:r w:rsidRPr="00A1669B">
              <w:rPr>
                <w:rFonts w:ascii="Verdana" w:hAnsi="Verdana" w:cs="Verdana"/>
              </w:rPr>
              <w:t>Ystävät laitoksissa</w:t>
            </w:r>
          </w:p>
        </w:tc>
      </w:tr>
      <w:tr w:rsidR="007B5C28" w:rsidRPr="00A1669B" w:rsidTr="0099489E">
        <w:trPr>
          <w:trHeight w:val="247"/>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c>
          <w:tcPr>
            <w:tcW w:w="8943" w:type="dxa"/>
            <w:tcBorders>
              <w:top w:val="nil"/>
              <w:left w:val="nil"/>
              <w:bottom w:val="nil"/>
              <w:right w:val="nil"/>
            </w:tcBorders>
          </w:tcPr>
          <w:p w:rsidR="005966E4" w:rsidRDefault="007B5C28" w:rsidP="0099489E">
            <w:pPr>
              <w:pStyle w:val="NoSpacing"/>
              <w:jc w:val="both"/>
              <w:rPr>
                <w:rFonts w:ascii="Verdana" w:hAnsi="Verdana" w:cs="Verdana"/>
              </w:rPr>
            </w:pPr>
            <w:r w:rsidRPr="00A1669B">
              <w:rPr>
                <w:rFonts w:ascii="Verdana" w:hAnsi="Verdana" w:cs="Verdana"/>
              </w:rPr>
              <w:t>Monikulttuurinen ystävätoiminta</w:t>
            </w:r>
          </w:p>
          <w:p w:rsidR="00EA6E13" w:rsidRPr="00A1669B" w:rsidRDefault="00EA6E13" w:rsidP="0099489E">
            <w:pPr>
              <w:pStyle w:val="NoSpacing"/>
              <w:jc w:val="both"/>
              <w:rPr>
                <w:rFonts w:ascii="Verdana" w:hAnsi="Verdana" w:cs="Verdana"/>
              </w:rPr>
            </w:pPr>
            <w:r>
              <w:rPr>
                <w:rFonts w:ascii="Verdana" w:hAnsi="Verdana" w:cs="Verdana"/>
              </w:rPr>
              <w:t>Koko Suomi leikkii – sukupolvien kohtaamispaikat</w:t>
            </w:r>
          </w:p>
          <w:p w:rsidR="005966E4" w:rsidRPr="00A1669B" w:rsidRDefault="005966E4" w:rsidP="0099489E">
            <w:pPr>
              <w:pStyle w:val="NoSpacing"/>
              <w:jc w:val="both"/>
              <w:rPr>
                <w:rFonts w:ascii="Verdana" w:hAnsi="Verdana" w:cs="Verdana"/>
              </w:rPr>
            </w:pPr>
          </w:p>
        </w:tc>
      </w:tr>
      <w:tr w:rsidR="007B5C28" w:rsidRPr="00A1669B" w:rsidTr="0099489E">
        <w:trPr>
          <w:trHeight w:val="247"/>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c>
          <w:tcPr>
            <w:tcW w:w="8943" w:type="dxa"/>
            <w:tcBorders>
              <w:top w:val="nil"/>
              <w:left w:val="nil"/>
              <w:bottom w:val="nil"/>
              <w:right w:val="nil"/>
            </w:tcBorders>
          </w:tcPr>
          <w:p w:rsidR="007B5C28" w:rsidRPr="00A1669B" w:rsidRDefault="007B5C28" w:rsidP="0099489E">
            <w:pPr>
              <w:pStyle w:val="NoSpacing"/>
              <w:jc w:val="both"/>
              <w:rPr>
                <w:rFonts w:ascii="Verdana" w:hAnsi="Verdana" w:cs="Verdana"/>
              </w:rPr>
            </w:pPr>
          </w:p>
        </w:tc>
      </w:tr>
      <w:tr w:rsidR="007B5C28" w:rsidRPr="00A1669B" w:rsidTr="0099489E">
        <w:trPr>
          <w:trHeight w:val="247"/>
        </w:trPr>
        <w:tc>
          <w:tcPr>
            <w:tcW w:w="9526" w:type="dxa"/>
            <w:gridSpan w:val="2"/>
            <w:tcBorders>
              <w:top w:val="nil"/>
              <w:left w:val="nil"/>
              <w:bottom w:val="nil"/>
              <w:right w:val="nil"/>
            </w:tcBorders>
          </w:tcPr>
          <w:p w:rsidR="007B5C28" w:rsidRPr="00A1669B" w:rsidRDefault="007B5C28" w:rsidP="005966E4">
            <w:pPr>
              <w:pStyle w:val="Heading2"/>
              <w:rPr>
                <w:rFonts w:ascii="Verdana" w:hAnsi="Verdana"/>
                <w:sz w:val="24"/>
                <w:szCs w:val="24"/>
              </w:rPr>
            </w:pPr>
            <w:r w:rsidRPr="00A1669B">
              <w:rPr>
                <w:rFonts w:ascii="Verdana" w:hAnsi="Verdana"/>
                <w:sz w:val="24"/>
                <w:szCs w:val="24"/>
              </w:rPr>
              <w:t>Koulutus:</w:t>
            </w:r>
          </w:p>
        </w:tc>
      </w:tr>
      <w:tr w:rsidR="007B5C28" w:rsidRPr="00A1669B" w:rsidTr="0099489E">
        <w:trPr>
          <w:gridAfter w:val="1"/>
          <w:wAfter w:w="8943" w:type="dxa"/>
          <w:trHeight w:val="247"/>
        </w:trPr>
        <w:tc>
          <w:tcPr>
            <w:tcW w:w="583" w:type="dxa"/>
            <w:tcBorders>
              <w:top w:val="nil"/>
              <w:left w:val="nil"/>
              <w:bottom w:val="nil"/>
              <w:right w:val="nil"/>
            </w:tcBorders>
          </w:tcPr>
          <w:p w:rsidR="007B5C28" w:rsidRPr="00A1669B" w:rsidRDefault="007B5C28" w:rsidP="0099489E">
            <w:pPr>
              <w:pStyle w:val="NoSpacing"/>
              <w:jc w:val="both"/>
              <w:rPr>
                <w:rFonts w:ascii="Verdana" w:hAnsi="Verdana"/>
              </w:rPr>
            </w:pPr>
          </w:p>
        </w:tc>
      </w:tr>
    </w:tbl>
    <w:p w:rsidR="007B5C28" w:rsidRPr="00A1669B" w:rsidRDefault="007B5C28" w:rsidP="0099489E">
      <w:pPr>
        <w:pStyle w:val="NoSpacing"/>
        <w:jc w:val="both"/>
        <w:rPr>
          <w:rFonts w:ascii="Verdana" w:hAnsi="Verdana"/>
        </w:rPr>
      </w:pPr>
      <w:r w:rsidRPr="00A1669B">
        <w:rPr>
          <w:rFonts w:ascii="Verdana" w:hAnsi="Verdana"/>
        </w:rPr>
        <w:t>Ystävätoiminnan/laitosv</w:t>
      </w:r>
      <w:r w:rsidR="005966E4" w:rsidRPr="00A1669B">
        <w:rPr>
          <w:rFonts w:ascii="Verdana" w:hAnsi="Verdana"/>
        </w:rPr>
        <w:t>apaaehtoistoiminnan peruskurssi ja ystävätoiminnan lyhytkurssi</w:t>
      </w:r>
    </w:p>
    <w:p w:rsidR="005966E4" w:rsidRPr="00A1669B" w:rsidRDefault="005966E4" w:rsidP="0099489E">
      <w:pPr>
        <w:pStyle w:val="NoSpacing"/>
        <w:jc w:val="both"/>
        <w:rPr>
          <w:rFonts w:ascii="Verdana" w:hAnsi="Verdana"/>
        </w:rPr>
      </w:pPr>
    </w:p>
    <w:p w:rsidR="007B5C28" w:rsidRPr="00A1669B" w:rsidRDefault="007B5C28" w:rsidP="0099489E">
      <w:pPr>
        <w:pStyle w:val="NoSpacing"/>
        <w:jc w:val="both"/>
        <w:rPr>
          <w:rFonts w:ascii="Verdana" w:hAnsi="Verdana"/>
        </w:rPr>
      </w:pPr>
      <w:r w:rsidRPr="00A1669B">
        <w:rPr>
          <w:rFonts w:ascii="Verdana" w:hAnsi="Verdana"/>
        </w:rPr>
        <w:t>Ystävätoiminnan</w:t>
      </w:r>
      <w:r w:rsidR="005966E4" w:rsidRPr="00A1669B">
        <w:rPr>
          <w:rFonts w:ascii="Verdana" w:hAnsi="Verdana"/>
        </w:rPr>
        <w:t xml:space="preserve"> jatko- ja täydennyskoulutukset: Vapaaehtoinen omaishoitajan tukena </w:t>
      </w:r>
      <w:proofErr w:type="gramStart"/>
      <w:r w:rsidR="005966E4" w:rsidRPr="00A1669B">
        <w:rPr>
          <w:rFonts w:ascii="Verdana" w:hAnsi="Verdana"/>
        </w:rPr>
        <w:t>–kurssi</w:t>
      </w:r>
      <w:proofErr w:type="gramEnd"/>
      <w:r w:rsidR="005966E4" w:rsidRPr="00A1669B">
        <w:rPr>
          <w:rFonts w:ascii="Verdana" w:hAnsi="Verdana"/>
        </w:rPr>
        <w:t xml:space="preserve">, Vankilavierailijakurssi, Tulijan </w:t>
      </w:r>
      <w:r w:rsidR="00163275" w:rsidRPr="00A1669B">
        <w:rPr>
          <w:rFonts w:ascii="Verdana" w:hAnsi="Verdana"/>
        </w:rPr>
        <w:t xml:space="preserve">tukena </w:t>
      </w:r>
      <w:r w:rsidR="00163275">
        <w:rPr>
          <w:rFonts w:ascii="Verdana" w:hAnsi="Verdana"/>
        </w:rPr>
        <w:t xml:space="preserve">ja </w:t>
      </w:r>
      <w:r w:rsidR="005966E4" w:rsidRPr="00A1669B">
        <w:rPr>
          <w:rFonts w:ascii="Verdana" w:hAnsi="Verdana"/>
        </w:rPr>
        <w:t>ystävänä -kurssi, Vapaaehtoisille mielenterveydestä –kurssi ja Henkisen tuen perus- ja jatkokurssit</w:t>
      </w:r>
    </w:p>
    <w:p w:rsidR="005966E4" w:rsidRPr="00A1669B" w:rsidRDefault="005966E4" w:rsidP="0099489E">
      <w:pPr>
        <w:pStyle w:val="NoSpacing"/>
        <w:jc w:val="both"/>
        <w:rPr>
          <w:rFonts w:ascii="Verdana" w:hAnsi="Verdana"/>
        </w:rPr>
      </w:pPr>
    </w:p>
    <w:p w:rsidR="007B5C28" w:rsidRPr="00A1669B" w:rsidRDefault="007B5C28" w:rsidP="0099489E">
      <w:pPr>
        <w:pStyle w:val="NoSpacing"/>
        <w:jc w:val="both"/>
        <w:rPr>
          <w:rFonts w:ascii="Verdana" w:hAnsi="Verdana"/>
        </w:rPr>
      </w:pPr>
      <w:r w:rsidRPr="00A1669B">
        <w:rPr>
          <w:rFonts w:ascii="Verdana" w:hAnsi="Verdana"/>
        </w:rPr>
        <w:t xml:space="preserve">Ystävätoiminnan asiakasryhmien ohjaajakoulutus </w:t>
      </w:r>
    </w:p>
    <w:p w:rsidR="005966E4" w:rsidRPr="00A1669B" w:rsidRDefault="005966E4" w:rsidP="0099489E">
      <w:pPr>
        <w:pStyle w:val="NoSpacing"/>
        <w:jc w:val="both"/>
        <w:rPr>
          <w:rFonts w:ascii="Verdana" w:hAnsi="Verdana"/>
        </w:rPr>
      </w:pPr>
    </w:p>
    <w:p w:rsidR="005966E4" w:rsidRPr="00A1669B" w:rsidRDefault="007B5C28" w:rsidP="0099489E">
      <w:pPr>
        <w:pStyle w:val="NoSpacing"/>
        <w:jc w:val="both"/>
        <w:rPr>
          <w:rFonts w:ascii="Verdana" w:hAnsi="Verdana"/>
        </w:rPr>
      </w:pPr>
      <w:proofErr w:type="spellStart"/>
      <w:r w:rsidRPr="00A1669B">
        <w:rPr>
          <w:rFonts w:ascii="Verdana" w:hAnsi="Verdana"/>
        </w:rPr>
        <w:t>Sosiaalipalvelupromo</w:t>
      </w:r>
      <w:r w:rsidR="005966E4" w:rsidRPr="00A1669B">
        <w:rPr>
          <w:rFonts w:ascii="Verdana" w:hAnsi="Verdana"/>
        </w:rPr>
        <w:t>koulutus</w:t>
      </w:r>
      <w:proofErr w:type="spellEnd"/>
    </w:p>
    <w:p w:rsidR="007B5C28" w:rsidRPr="00A1669B" w:rsidRDefault="007B5C28" w:rsidP="0099489E">
      <w:pPr>
        <w:pStyle w:val="NoSpacing"/>
        <w:jc w:val="both"/>
        <w:rPr>
          <w:rFonts w:ascii="Verdana" w:hAnsi="Verdana"/>
        </w:rPr>
      </w:pPr>
      <w:r w:rsidRPr="00A1669B">
        <w:rPr>
          <w:rFonts w:ascii="Verdana" w:hAnsi="Verdana"/>
        </w:rPr>
        <w:t xml:space="preserve"> </w:t>
      </w:r>
    </w:p>
    <w:p w:rsidR="007B5C28" w:rsidRPr="00A1669B" w:rsidRDefault="007B5C28" w:rsidP="0099489E">
      <w:pPr>
        <w:pStyle w:val="NoSpacing"/>
        <w:jc w:val="both"/>
        <w:rPr>
          <w:rFonts w:ascii="Verdana" w:hAnsi="Verdana"/>
        </w:rPr>
      </w:pPr>
      <w:r w:rsidRPr="00A1669B">
        <w:rPr>
          <w:rFonts w:ascii="Verdana" w:hAnsi="Verdana"/>
        </w:rPr>
        <w:t>Sosiaalipalvelukouluttaja</w:t>
      </w:r>
      <w:r w:rsidR="00993B8B">
        <w:rPr>
          <w:rFonts w:ascii="Verdana" w:hAnsi="Verdana"/>
        </w:rPr>
        <w:t>koulutus</w:t>
      </w: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5966E4" w:rsidRPr="00A1669B" w:rsidRDefault="005966E4"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lang w:eastAsia="ar-SA"/>
        </w:rPr>
      </w:pPr>
    </w:p>
    <w:p w:rsidR="007B5C28" w:rsidRPr="00A1669B" w:rsidRDefault="007B5C28" w:rsidP="0099489E">
      <w:pPr>
        <w:pStyle w:val="NoSpacing"/>
        <w:jc w:val="both"/>
        <w:rPr>
          <w:rFonts w:ascii="Verdana" w:hAnsi="Verdana"/>
        </w:rPr>
      </w:pPr>
    </w:p>
    <w:tbl>
      <w:tblPr>
        <w:tblW w:w="9526" w:type="dxa"/>
        <w:tblLayout w:type="fixed"/>
        <w:tblCellMar>
          <w:left w:w="30" w:type="dxa"/>
          <w:right w:w="30" w:type="dxa"/>
        </w:tblCellMar>
        <w:tblLook w:val="0000" w:firstRow="0" w:lastRow="0" w:firstColumn="0" w:lastColumn="0" w:noHBand="0" w:noVBand="0"/>
      </w:tblPr>
      <w:tblGrid>
        <w:gridCol w:w="9526"/>
      </w:tblGrid>
      <w:tr w:rsidR="007B5C28" w:rsidRPr="00A1669B" w:rsidTr="0099489E">
        <w:trPr>
          <w:trHeight w:val="305"/>
        </w:trPr>
        <w:tc>
          <w:tcPr>
            <w:tcW w:w="9526" w:type="dxa"/>
            <w:tcBorders>
              <w:top w:val="nil"/>
              <w:left w:val="nil"/>
              <w:bottom w:val="nil"/>
              <w:right w:val="nil"/>
            </w:tcBorders>
          </w:tcPr>
          <w:p w:rsidR="007B5C28" w:rsidRPr="00A1669B" w:rsidRDefault="007B5C28" w:rsidP="005966E4">
            <w:pPr>
              <w:pStyle w:val="Heading2"/>
              <w:rPr>
                <w:rFonts w:ascii="Verdana" w:hAnsi="Verdana"/>
                <w:sz w:val="24"/>
                <w:szCs w:val="24"/>
              </w:rPr>
            </w:pPr>
            <w:r w:rsidRPr="00A1669B">
              <w:rPr>
                <w:rFonts w:ascii="Verdana" w:hAnsi="Verdana"/>
                <w:sz w:val="24"/>
                <w:szCs w:val="24"/>
              </w:rPr>
              <w:t>Ystävä</w:t>
            </w:r>
            <w:r w:rsidR="005966E4" w:rsidRPr="00A1669B">
              <w:rPr>
                <w:rFonts w:ascii="Verdana" w:hAnsi="Verdana"/>
                <w:sz w:val="24"/>
                <w:szCs w:val="24"/>
              </w:rPr>
              <w:t>nä</w:t>
            </w:r>
            <w:r w:rsidRPr="00A1669B">
              <w:rPr>
                <w:rFonts w:ascii="Verdana" w:hAnsi="Verdana"/>
                <w:sz w:val="24"/>
                <w:szCs w:val="24"/>
              </w:rPr>
              <w:t xml:space="preserve"> yksinäiselle </w:t>
            </w:r>
          </w:p>
        </w:tc>
      </w:tr>
    </w:tbl>
    <w:p w:rsidR="0099489E" w:rsidRPr="00A1669B" w:rsidRDefault="0099489E" w:rsidP="0099489E">
      <w:pPr>
        <w:pStyle w:val="NoSpacing"/>
        <w:jc w:val="both"/>
        <w:rPr>
          <w:rFonts w:ascii="Verdana" w:hAnsi="Verdana"/>
        </w:rPr>
      </w:pPr>
    </w:p>
    <w:p w:rsidR="0099489E" w:rsidRPr="00A1669B" w:rsidRDefault="0099489E" w:rsidP="0099489E">
      <w:pPr>
        <w:pStyle w:val="NoSpacing"/>
        <w:jc w:val="both"/>
        <w:rPr>
          <w:rFonts w:ascii="Verdana" w:hAnsi="Verdana"/>
        </w:rPr>
      </w:pPr>
      <w:r w:rsidRPr="00A1669B">
        <w:rPr>
          <w:rFonts w:ascii="Verdana" w:hAnsi="Verdana"/>
        </w:rPr>
        <w:t>Yksinäisyydestä voivat kärsiä nuoret, aikuiset ja vanhukset, ikään, sukupuoleen tai kulttuuritaustaan katsomatta. Yksinäisyyttä voi aiheuttaa esimerkiksi välimatka perheeseen tai muuttunut</w:t>
      </w:r>
      <w:r w:rsidRPr="00A1669B">
        <w:rPr>
          <w:rFonts w:ascii="Verdana" w:hAnsi="Verdana"/>
          <w:color w:val="FF0000"/>
        </w:rPr>
        <w:t xml:space="preserve"> </w:t>
      </w:r>
      <w:r w:rsidRPr="00A1669B">
        <w:rPr>
          <w:rFonts w:ascii="Verdana" w:hAnsi="Verdana"/>
        </w:rPr>
        <w:t>elämäntilanne. Ystävyyden solmiminen voi olla hankalaa monista eri syistä. Punaisen Ristin ystävätoiminnan vapaaehtoiset tuovat iloa yksinäisen arkeen.</w:t>
      </w:r>
    </w:p>
    <w:p w:rsidR="0099489E" w:rsidRPr="00A1669B" w:rsidRDefault="0099489E" w:rsidP="0099489E">
      <w:pPr>
        <w:pStyle w:val="NoSpacing"/>
        <w:jc w:val="both"/>
        <w:rPr>
          <w:rFonts w:ascii="Verdana" w:hAnsi="Verdana"/>
        </w:rPr>
      </w:pPr>
    </w:p>
    <w:p w:rsidR="0099489E" w:rsidRPr="00A1669B" w:rsidRDefault="00993B8B" w:rsidP="0099489E">
      <w:pPr>
        <w:pStyle w:val="NoSpacing"/>
        <w:jc w:val="both"/>
        <w:rPr>
          <w:rFonts w:ascii="Verdana" w:hAnsi="Verdana"/>
        </w:rPr>
      </w:pPr>
      <w:r>
        <w:rPr>
          <w:rFonts w:ascii="Verdana" w:hAnsi="Verdana"/>
        </w:rPr>
        <w:t>Y</w:t>
      </w:r>
      <w:r w:rsidR="0099489E" w:rsidRPr="00A1669B">
        <w:rPr>
          <w:rFonts w:ascii="Verdana" w:hAnsi="Verdana"/>
        </w:rPr>
        <w:t xml:space="preserve">stävä vierailee yksinäisen henkilön kuten vanhuksen, sairaan, vammaisen, </w:t>
      </w:r>
      <w:bookmarkStart w:id="0" w:name="K"/>
      <w:r w:rsidR="0099489E" w:rsidRPr="00A1669B">
        <w:rPr>
          <w:rFonts w:ascii="Verdana" w:hAnsi="Verdana"/>
        </w:rPr>
        <w:t>maahanmuuttajan</w:t>
      </w:r>
      <w:bookmarkEnd w:id="0"/>
      <w:r w:rsidR="0099489E" w:rsidRPr="00A1669B">
        <w:rPr>
          <w:rFonts w:ascii="Verdana" w:hAnsi="Verdana"/>
        </w:rPr>
        <w:t>, mielenterveyskuntoutujan, vangin tai muun tukea tarvitsevan luona</w:t>
      </w:r>
      <w:r w:rsidR="00A616D8">
        <w:rPr>
          <w:rFonts w:ascii="Verdana" w:hAnsi="Verdana"/>
        </w:rPr>
        <w:t xml:space="preserve"> säännöllisesti esimerkiksi kaksi kertaa kuukaudessa</w:t>
      </w:r>
      <w:r w:rsidR="0099489E" w:rsidRPr="00A1669B">
        <w:rPr>
          <w:rFonts w:ascii="Verdana" w:hAnsi="Verdana"/>
        </w:rPr>
        <w:t xml:space="preserve">. Hän on kuuntelija ja henkinen tuki. Ystävä voi </w:t>
      </w:r>
      <w:r w:rsidR="00A27D52">
        <w:rPr>
          <w:rFonts w:ascii="Verdana" w:hAnsi="Verdana"/>
        </w:rPr>
        <w:t xml:space="preserve">myös </w:t>
      </w:r>
      <w:r w:rsidR="0099489E" w:rsidRPr="00A1669B">
        <w:rPr>
          <w:rFonts w:ascii="Verdana" w:hAnsi="Verdana"/>
        </w:rPr>
        <w:t>lukea päivän lehtiä tai keskustella yhteisistä mielenkiinnon kohteista. Yhdessä voidaan myös ulkoilla, käydä kirjastossa ja</w:t>
      </w:r>
      <w:r>
        <w:rPr>
          <w:rFonts w:ascii="Verdana" w:hAnsi="Verdana"/>
        </w:rPr>
        <w:t xml:space="preserve"> tehdä monenlaisia molempia kiinnostavia asioita</w:t>
      </w:r>
      <w:r w:rsidR="0099489E" w:rsidRPr="00A1669B">
        <w:rPr>
          <w:rFonts w:ascii="Verdana" w:hAnsi="Verdana"/>
        </w:rPr>
        <w:t xml:space="preserve">. </w:t>
      </w:r>
    </w:p>
    <w:p w:rsidR="0099489E" w:rsidRPr="00A1669B" w:rsidRDefault="0099489E" w:rsidP="0099489E">
      <w:pPr>
        <w:pStyle w:val="NoSpacing"/>
        <w:jc w:val="both"/>
        <w:rPr>
          <w:rFonts w:ascii="Verdana" w:hAnsi="Verdana"/>
        </w:rPr>
      </w:pPr>
    </w:p>
    <w:p w:rsidR="0099489E" w:rsidRDefault="0099489E" w:rsidP="0099489E">
      <w:pPr>
        <w:pStyle w:val="NoSpacing"/>
        <w:jc w:val="both"/>
        <w:rPr>
          <w:rFonts w:ascii="Verdana" w:hAnsi="Verdana"/>
        </w:rPr>
      </w:pPr>
      <w:r w:rsidRPr="00A1669B">
        <w:rPr>
          <w:rFonts w:ascii="Verdana" w:hAnsi="Verdana"/>
        </w:rPr>
        <w:t>Ystävä voi olla avuksi myös kertaluonteisissa tehtävissä esimerkiksi saattajana terveyskeskuskäynneillä tai asioimisapuna kauppareissuilla</w:t>
      </w:r>
      <w:r w:rsidR="00A1669B">
        <w:rPr>
          <w:rFonts w:ascii="Verdana" w:hAnsi="Verdana"/>
        </w:rPr>
        <w:t>.</w:t>
      </w:r>
    </w:p>
    <w:p w:rsidR="00A1669B" w:rsidRPr="00A1669B" w:rsidRDefault="00A1669B" w:rsidP="0099489E">
      <w:pPr>
        <w:pStyle w:val="NoSpacing"/>
        <w:jc w:val="both"/>
        <w:rPr>
          <w:rFonts w:ascii="Verdana" w:hAnsi="Verdana"/>
        </w:rPr>
      </w:pPr>
    </w:p>
    <w:p w:rsidR="0099489E" w:rsidRPr="00A1669B" w:rsidRDefault="0099489E" w:rsidP="0099489E">
      <w:pPr>
        <w:pStyle w:val="NoSpacing"/>
        <w:jc w:val="both"/>
        <w:rPr>
          <w:rFonts w:ascii="Verdana" w:hAnsi="Verdana"/>
        </w:rPr>
      </w:pPr>
    </w:p>
    <w:p w:rsidR="007B5C28" w:rsidRPr="00A1669B" w:rsidRDefault="005966E4" w:rsidP="005966E4">
      <w:pPr>
        <w:pStyle w:val="Heading2"/>
        <w:rPr>
          <w:rFonts w:ascii="Verdana" w:hAnsi="Verdana"/>
          <w:sz w:val="24"/>
          <w:szCs w:val="24"/>
        </w:rPr>
      </w:pPr>
      <w:r w:rsidRPr="00A1669B">
        <w:rPr>
          <w:rFonts w:ascii="Verdana" w:hAnsi="Verdana"/>
          <w:sz w:val="24"/>
          <w:szCs w:val="24"/>
        </w:rPr>
        <w:t>Ystävänä</w:t>
      </w:r>
      <w:r w:rsidR="007B5C28" w:rsidRPr="00A1669B">
        <w:rPr>
          <w:rFonts w:ascii="Verdana" w:hAnsi="Verdana"/>
          <w:sz w:val="24"/>
          <w:szCs w:val="24"/>
        </w:rPr>
        <w:t xml:space="preserve"> nuorelle</w:t>
      </w:r>
    </w:p>
    <w:p w:rsidR="007B5C28" w:rsidRPr="00A1669B" w:rsidRDefault="007B5C28" w:rsidP="0099489E">
      <w:pPr>
        <w:pStyle w:val="NoSpacing"/>
        <w:jc w:val="both"/>
        <w:rPr>
          <w:rFonts w:ascii="Verdana" w:hAnsi="Verdana"/>
        </w:rPr>
      </w:pPr>
    </w:p>
    <w:p w:rsidR="007B5C28" w:rsidRPr="00A1669B" w:rsidRDefault="005966E4" w:rsidP="0099489E">
      <w:pPr>
        <w:pStyle w:val="NoSpacing"/>
        <w:jc w:val="both"/>
        <w:rPr>
          <w:rFonts w:ascii="Verdana" w:hAnsi="Verdana"/>
        </w:rPr>
      </w:pPr>
      <w:r w:rsidRPr="00A1669B">
        <w:rPr>
          <w:rFonts w:ascii="Verdana" w:hAnsi="Verdana"/>
        </w:rPr>
        <w:t>Nuorten ystävätoiminnan tavoitteena</w:t>
      </w:r>
      <w:r w:rsidR="007B5C28" w:rsidRPr="00A1669B">
        <w:rPr>
          <w:rFonts w:ascii="Verdana" w:hAnsi="Verdana"/>
        </w:rPr>
        <w:t xml:space="preserve"> on ehkäistä nuorten yksinäisyyttä ja syrjäytymistä ja</w:t>
      </w:r>
      <w:r w:rsidR="007B5C28" w:rsidRPr="00A1669B">
        <w:rPr>
          <w:rFonts w:ascii="Verdana" w:hAnsi="Verdana"/>
          <w:color w:val="FF0000"/>
        </w:rPr>
        <w:t xml:space="preserve"> </w:t>
      </w:r>
      <w:r w:rsidR="007B5C28" w:rsidRPr="00A1669B">
        <w:rPr>
          <w:rFonts w:ascii="Verdana" w:hAnsi="Verdana"/>
        </w:rPr>
        <w:t xml:space="preserve">tarjota nuorille oman ikäkauden mukaisia ystävyyssuhteita. Nuorten ystävätoiminnan tavoitteena on myös tukea nuoria avun tarvitsijoista aktiivisiksi toimijoiksi ja kasvattaa uutta auttajien sukupolvea. </w:t>
      </w:r>
    </w:p>
    <w:p w:rsidR="007B5C28" w:rsidRPr="00A1669B" w:rsidRDefault="007B5C28" w:rsidP="0099489E">
      <w:pPr>
        <w:pStyle w:val="NoSpacing"/>
        <w:jc w:val="both"/>
        <w:rPr>
          <w:rFonts w:ascii="Verdana" w:hAnsi="Verdana"/>
        </w:rPr>
      </w:pPr>
    </w:p>
    <w:p w:rsidR="007B5C28" w:rsidRPr="00A1669B" w:rsidRDefault="007B5C28" w:rsidP="0099489E">
      <w:pPr>
        <w:pStyle w:val="NoSpacing"/>
        <w:jc w:val="both"/>
        <w:rPr>
          <w:rFonts w:ascii="Verdana" w:hAnsi="Verdana"/>
        </w:rPr>
      </w:pPr>
      <w:r w:rsidRPr="00A1669B">
        <w:rPr>
          <w:rFonts w:ascii="Verdana" w:hAnsi="Verdana"/>
        </w:rPr>
        <w:t xml:space="preserve">Nuorten kahdenvälistä Nuori nuorelle -ystävätoimintaa tukee nuorten </w:t>
      </w:r>
      <w:r w:rsidR="005966E4" w:rsidRPr="00A1669B">
        <w:rPr>
          <w:rFonts w:ascii="Verdana" w:hAnsi="Verdana"/>
        </w:rPr>
        <w:t xml:space="preserve">ryhmämuotoinen ystävätoiminta. Ryhmätoiminta voi olla nuorten </w:t>
      </w:r>
      <w:r w:rsidRPr="00A1669B">
        <w:rPr>
          <w:rFonts w:ascii="Verdana" w:hAnsi="Verdana"/>
        </w:rPr>
        <w:t>vapaaehtoisten ystävien vertaistuelli</w:t>
      </w:r>
      <w:r w:rsidR="005966E4" w:rsidRPr="00A1669B">
        <w:rPr>
          <w:rFonts w:ascii="Verdana" w:hAnsi="Verdana"/>
        </w:rPr>
        <w:t>sta</w:t>
      </w:r>
      <w:r w:rsidRPr="00A1669B">
        <w:rPr>
          <w:rFonts w:ascii="Verdana" w:hAnsi="Verdana"/>
        </w:rPr>
        <w:t xml:space="preserve"> ryhmätoiminta</w:t>
      </w:r>
      <w:r w:rsidR="005966E4" w:rsidRPr="00A1669B">
        <w:rPr>
          <w:rFonts w:ascii="Verdana" w:hAnsi="Verdana"/>
        </w:rPr>
        <w:t>a</w:t>
      </w:r>
      <w:r w:rsidRPr="00A1669B">
        <w:rPr>
          <w:rFonts w:ascii="Verdana" w:hAnsi="Verdana"/>
        </w:rPr>
        <w:t xml:space="preserve"> </w:t>
      </w:r>
      <w:r w:rsidR="005966E4" w:rsidRPr="00A1669B">
        <w:rPr>
          <w:rFonts w:ascii="Verdana" w:hAnsi="Verdana"/>
        </w:rPr>
        <w:t>tai</w:t>
      </w:r>
      <w:r w:rsidRPr="00A1669B">
        <w:rPr>
          <w:rFonts w:ascii="Verdana" w:hAnsi="Verdana"/>
        </w:rPr>
        <w:t xml:space="preserve"> </w:t>
      </w:r>
      <w:r w:rsidR="005966E4" w:rsidRPr="00A1669B">
        <w:rPr>
          <w:rFonts w:ascii="Verdana" w:hAnsi="Verdana"/>
        </w:rPr>
        <w:t>ystävää vailla olevien ja vapaaehtoisten yhteisiä ryhmätapaamisia</w:t>
      </w:r>
      <w:r w:rsidRPr="00A1669B">
        <w:rPr>
          <w:rFonts w:ascii="Verdana" w:hAnsi="Verdana"/>
        </w:rPr>
        <w:t xml:space="preserve">. </w:t>
      </w:r>
    </w:p>
    <w:p w:rsidR="007B5C28" w:rsidRPr="00A1669B" w:rsidRDefault="007B5C28" w:rsidP="0099489E">
      <w:pPr>
        <w:pStyle w:val="NoSpacing"/>
        <w:jc w:val="both"/>
        <w:rPr>
          <w:rFonts w:ascii="Verdana" w:hAnsi="Verdana"/>
        </w:rPr>
      </w:pPr>
    </w:p>
    <w:p w:rsidR="007B5C28" w:rsidRPr="00055F62" w:rsidRDefault="007B5C28" w:rsidP="0099489E">
      <w:pPr>
        <w:pStyle w:val="NoSpacing"/>
        <w:jc w:val="both"/>
        <w:rPr>
          <w:rFonts w:ascii="Verdana" w:hAnsi="Verdana"/>
        </w:rPr>
      </w:pPr>
      <w:r w:rsidRPr="00A1669B">
        <w:rPr>
          <w:rFonts w:ascii="Verdana" w:hAnsi="Verdana"/>
        </w:rPr>
        <w:t>Aikuiset, jotka haluavat toimia yksinäisten nuorten tukena, voivat toimia esimerkiksi nuorten ystäväryhmien ohjaajina tai Nuor</w:t>
      </w:r>
      <w:r w:rsidR="005966E4" w:rsidRPr="00A1669B">
        <w:rPr>
          <w:rFonts w:ascii="Verdana" w:hAnsi="Verdana"/>
        </w:rPr>
        <w:t>ten turvatalojen vapaaehtoisina</w:t>
      </w:r>
      <w:r w:rsidR="002205F1">
        <w:rPr>
          <w:rFonts w:ascii="Verdana" w:hAnsi="Verdana"/>
        </w:rPr>
        <w:t>, internetissä toimivien nuorten liveryhmäkeskustelujen valvojina</w:t>
      </w:r>
      <w:r w:rsidR="005966E4" w:rsidRPr="00A1669B">
        <w:rPr>
          <w:rFonts w:ascii="Verdana" w:hAnsi="Verdana"/>
        </w:rPr>
        <w:t xml:space="preserve"> ja</w:t>
      </w:r>
      <w:r w:rsidR="002205F1">
        <w:rPr>
          <w:rFonts w:ascii="Verdana" w:hAnsi="Verdana"/>
        </w:rPr>
        <w:t>/tai</w:t>
      </w:r>
      <w:r w:rsidR="005966E4" w:rsidRPr="00A1669B">
        <w:rPr>
          <w:rFonts w:ascii="Verdana" w:hAnsi="Verdana"/>
        </w:rPr>
        <w:t xml:space="preserve"> nuorten</w:t>
      </w:r>
      <w:r w:rsidRPr="00A1669B">
        <w:rPr>
          <w:rFonts w:ascii="Verdana" w:hAnsi="Verdana"/>
        </w:rPr>
        <w:t xml:space="preserve"> tukihenkilöinä. Suomen Punais</w:t>
      </w:r>
      <w:r w:rsidR="00A1669B" w:rsidRPr="00A1669B">
        <w:rPr>
          <w:rFonts w:ascii="Verdana" w:hAnsi="Verdana"/>
        </w:rPr>
        <w:t>en Ristin Nuorten turvatalot sijaitsevat</w:t>
      </w:r>
      <w:r w:rsidRPr="00A1669B">
        <w:rPr>
          <w:rFonts w:ascii="Verdana" w:hAnsi="Verdana"/>
        </w:rPr>
        <w:t xml:space="preserve"> Helsingissä, Espoossa, Vantaalla, Turussa ja Tampereella.</w:t>
      </w:r>
      <w:r w:rsidR="00A1669B" w:rsidRPr="00A1669B">
        <w:rPr>
          <w:rFonts w:ascii="Verdana" w:hAnsi="Verdana"/>
        </w:rPr>
        <w:t xml:space="preserve"> Lisätietoa Nuorten turvataloissa tehtävästä vapaaehtoistyöstä</w:t>
      </w:r>
      <w:r w:rsidRPr="00A1669B">
        <w:rPr>
          <w:rFonts w:ascii="Verdana" w:hAnsi="Verdana"/>
        </w:rPr>
        <w:t xml:space="preserve"> </w:t>
      </w:r>
      <w:bookmarkStart w:id="1" w:name="Huom"/>
      <w:r w:rsidRPr="00A1669B">
        <w:rPr>
          <w:rFonts w:ascii="Verdana" w:hAnsi="Verdana"/>
        </w:rPr>
        <w:t xml:space="preserve">verkkosivuilta: </w:t>
      </w:r>
      <w:bookmarkEnd w:id="1"/>
      <w:r w:rsidR="00A266BE" w:rsidRPr="00A1669B">
        <w:fldChar w:fldCharType="begin"/>
      </w:r>
      <w:r w:rsidR="00A266BE" w:rsidRPr="00A1669B">
        <w:rPr>
          <w:rFonts w:ascii="Verdana" w:hAnsi="Verdana"/>
        </w:rPr>
        <w:instrText xml:space="preserve"> HYPERLINK "http://www.punainenristi.fi/hae-tukea-ja-apua/nuorten-turvatalosta/vapaaehtoistyo-turvatalossa" </w:instrText>
      </w:r>
      <w:r w:rsidR="00A266BE" w:rsidRPr="00A1669B">
        <w:fldChar w:fldCharType="separate"/>
      </w:r>
      <w:r w:rsidRPr="00A1669B">
        <w:rPr>
          <w:rStyle w:val="Hyperlink"/>
          <w:rFonts w:ascii="Verdana" w:hAnsi="Verdana" w:cs="Arial"/>
        </w:rPr>
        <w:t>www.punainenristi.fi/hae-tukea-ja-apua/nuorten-turvatalosta/vapaaehtoistyo-turvatalossa</w:t>
      </w:r>
      <w:r w:rsidR="00A266BE" w:rsidRPr="00A1669B">
        <w:rPr>
          <w:rStyle w:val="Hyperlink"/>
          <w:rFonts w:ascii="Verdana" w:hAnsi="Verdana" w:cs="Arial"/>
        </w:rPr>
        <w:fldChar w:fldCharType="end"/>
      </w:r>
      <w:r w:rsidR="00A1669B" w:rsidRPr="00A1669B">
        <w:rPr>
          <w:rStyle w:val="Hyperlink"/>
          <w:rFonts w:ascii="Verdana" w:hAnsi="Verdana" w:cs="Arial"/>
          <w:u w:val="none"/>
        </w:rPr>
        <w:t xml:space="preserve"> </w:t>
      </w:r>
      <w:r w:rsidR="00055F62" w:rsidRPr="00055F62">
        <w:rPr>
          <w:rStyle w:val="Hyperlink"/>
          <w:rFonts w:ascii="Verdana" w:hAnsi="Verdana" w:cs="Arial"/>
          <w:color w:val="auto"/>
          <w:u w:val="none"/>
        </w:rPr>
        <w:t>Nuorten t</w:t>
      </w:r>
      <w:r w:rsidR="00A1669B" w:rsidRPr="00055F62">
        <w:rPr>
          <w:rStyle w:val="Hyperlink"/>
          <w:rFonts w:ascii="Verdana" w:hAnsi="Verdana" w:cs="Arial"/>
          <w:color w:val="auto"/>
          <w:u w:val="none"/>
        </w:rPr>
        <w:t>u</w:t>
      </w:r>
      <w:r w:rsidR="00055F62" w:rsidRPr="00055F62">
        <w:rPr>
          <w:rStyle w:val="Hyperlink"/>
          <w:rFonts w:ascii="Verdana" w:hAnsi="Verdana" w:cs="Arial"/>
          <w:color w:val="auto"/>
          <w:u w:val="none"/>
        </w:rPr>
        <w:t>rvatalon toiminnasta on myös oma starttipaketti</w:t>
      </w:r>
      <w:r w:rsidR="00055F62">
        <w:rPr>
          <w:rStyle w:val="Hyperlink"/>
          <w:rFonts w:ascii="Verdana" w:hAnsi="Verdana" w:cs="Arial"/>
          <w:color w:val="auto"/>
          <w:u w:val="none"/>
        </w:rPr>
        <w:t>, josta löytyy lisätietoa</w:t>
      </w:r>
      <w:r w:rsidR="00055F62" w:rsidRPr="00055F62">
        <w:rPr>
          <w:rStyle w:val="Hyperlink"/>
          <w:rFonts w:ascii="Verdana" w:hAnsi="Verdana" w:cs="Arial"/>
          <w:color w:val="auto"/>
          <w:u w:val="none"/>
        </w:rPr>
        <w:t xml:space="preserve">. </w:t>
      </w:r>
    </w:p>
    <w:tbl>
      <w:tblPr>
        <w:tblW w:w="9526" w:type="dxa"/>
        <w:tblLayout w:type="fixed"/>
        <w:tblCellMar>
          <w:left w:w="30" w:type="dxa"/>
          <w:right w:w="30" w:type="dxa"/>
        </w:tblCellMar>
        <w:tblLook w:val="0000" w:firstRow="0" w:lastRow="0" w:firstColumn="0" w:lastColumn="0" w:noHBand="0" w:noVBand="0"/>
      </w:tblPr>
      <w:tblGrid>
        <w:gridCol w:w="9526"/>
      </w:tblGrid>
      <w:tr w:rsidR="00A1669B" w:rsidTr="00A1669B">
        <w:trPr>
          <w:trHeight w:val="305"/>
        </w:trPr>
        <w:tc>
          <w:tcPr>
            <w:tcW w:w="9526" w:type="dxa"/>
            <w:tcBorders>
              <w:top w:val="nil"/>
              <w:left w:val="nil"/>
              <w:bottom w:val="nil"/>
              <w:right w:val="nil"/>
            </w:tcBorders>
          </w:tcPr>
          <w:p w:rsidR="00A1669B" w:rsidRPr="007A75D8" w:rsidRDefault="00A1669B" w:rsidP="007A75D8">
            <w:pPr>
              <w:pStyle w:val="Heading2"/>
              <w:rPr>
                <w:rFonts w:ascii="Verdana" w:hAnsi="Verdana"/>
                <w:sz w:val="24"/>
                <w:szCs w:val="24"/>
              </w:rPr>
            </w:pPr>
            <w:r w:rsidRPr="007A75D8">
              <w:rPr>
                <w:rFonts w:ascii="Verdana" w:hAnsi="Verdana"/>
                <w:sz w:val="24"/>
                <w:szCs w:val="24"/>
              </w:rPr>
              <w:lastRenderedPageBreak/>
              <w:t>Omaishoitajien tukitoiminta</w:t>
            </w:r>
          </w:p>
        </w:tc>
      </w:tr>
    </w:tbl>
    <w:p w:rsidR="00A1669B" w:rsidRDefault="00A1669B" w:rsidP="0099489E">
      <w:pPr>
        <w:pStyle w:val="NoSpacing"/>
        <w:jc w:val="both"/>
        <w:rPr>
          <w:rFonts w:ascii="Verdana" w:hAnsi="Verdana"/>
        </w:rPr>
      </w:pPr>
    </w:p>
    <w:p w:rsidR="00C910FB" w:rsidRPr="00A1669B" w:rsidRDefault="007A75D8" w:rsidP="00C910FB">
      <w:pPr>
        <w:autoSpaceDE w:val="0"/>
        <w:autoSpaceDN w:val="0"/>
        <w:jc w:val="both"/>
        <w:rPr>
          <w:rFonts w:ascii="Verdana" w:hAnsi="Verdana"/>
          <w:color w:val="000000"/>
        </w:rPr>
      </w:pPr>
      <w:r>
        <w:rPr>
          <w:rFonts w:ascii="Verdana" w:hAnsi="Verdana"/>
          <w:color w:val="000000"/>
        </w:rPr>
        <w:t>Omaishoitajien tukit</w:t>
      </w:r>
      <w:r w:rsidRPr="00A1669B">
        <w:rPr>
          <w:rFonts w:ascii="Verdana" w:hAnsi="Verdana"/>
          <w:color w:val="000000"/>
        </w:rPr>
        <w:t xml:space="preserve">oiminnan tavoitteena on omaishoitajien kokonaisvaltaisen hyvinvoinnin tukeminen virkistyksen, vertaistuen, koulutuksen, ohjauksen ja neuvonnan keinoin. Vapaaehtoiset toteuttavat omaishoitajille ryhmätoimintaa sekä järjestävät virkistystapahtumia ja retkiä. Ryhmää kohden on yleensä kahdesta kolmeen ohjaajaa, jotka suunnittelevat toimintaa omaishoitajien toiveiden ja tarpeen mukaan. </w:t>
      </w:r>
      <w:r w:rsidR="00C910FB" w:rsidRPr="00A1669B">
        <w:rPr>
          <w:rFonts w:ascii="Verdana" w:hAnsi="Verdana"/>
          <w:color w:val="000000"/>
        </w:rPr>
        <w:t>Vapaaehtoiset saavat tehtäväänsä perehdytyksen, koulutuksen ja aluetyöntekijän tuen.</w:t>
      </w:r>
    </w:p>
    <w:p w:rsidR="007A75D8" w:rsidRPr="00A1669B" w:rsidRDefault="007A75D8" w:rsidP="007A75D8">
      <w:pPr>
        <w:autoSpaceDE w:val="0"/>
        <w:autoSpaceDN w:val="0"/>
        <w:jc w:val="both"/>
        <w:rPr>
          <w:rFonts w:ascii="Verdana" w:hAnsi="Verdana"/>
          <w:color w:val="000000"/>
        </w:rPr>
      </w:pPr>
    </w:p>
    <w:p w:rsidR="007A75D8" w:rsidRPr="00A1669B" w:rsidRDefault="007A75D8" w:rsidP="007A75D8">
      <w:pPr>
        <w:autoSpaceDE w:val="0"/>
        <w:autoSpaceDN w:val="0"/>
        <w:jc w:val="both"/>
        <w:rPr>
          <w:rFonts w:ascii="Verdana" w:hAnsi="Verdana"/>
          <w:color w:val="000000"/>
        </w:rPr>
      </w:pPr>
      <w:r w:rsidRPr="00A1669B">
        <w:rPr>
          <w:rFonts w:ascii="Verdana" w:hAnsi="Verdana"/>
          <w:color w:val="000000"/>
        </w:rPr>
        <w:t>Omaishoitajille on tyypillistä, että he unohtavat herkästi huolehtia omasta terveydestään ja hyvinvoinnistaan. Omaishoitajuudessa elämäntilanne muuttuu ja sosiaaliset verkostot on usein luotava uudelleen. Tärkeäksi muodostuu vertaistuki, joukko ihmisiä, jotka elävät samanlaisessa tilanteessa ja ymmärtävät toisiaan. Hyviä käytäntöjä jakamalla voi kannustaa ja innostaa muita, sekä saada uusia tuttavuuksia.</w:t>
      </w:r>
    </w:p>
    <w:p w:rsidR="007A75D8" w:rsidRPr="00A1669B" w:rsidRDefault="007A75D8" w:rsidP="007A75D8">
      <w:pPr>
        <w:autoSpaceDE w:val="0"/>
        <w:autoSpaceDN w:val="0"/>
        <w:jc w:val="both"/>
        <w:rPr>
          <w:rFonts w:ascii="Verdana" w:hAnsi="Verdana"/>
          <w:color w:val="000000"/>
        </w:rPr>
      </w:pPr>
    </w:p>
    <w:p w:rsidR="007A75D8" w:rsidRPr="00A1669B" w:rsidRDefault="007A75D8" w:rsidP="007A75D8">
      <w:pPr>
        <w:autoSpaceDE w:val="0"/>
        <w:autoSpaceDN w:val="0"/>
        <w:jc w:val="both"/>
        <w:rPr>
          <w:rFonts w:ascii="Verdana" w:hAnsi="Verdana"/>
          <w:color w:val="000000"/>
        </w:rPr>
      </w:pPr>
      <w:r w:rsidRPr="00A1669B">
        <w:rPr>
          <w:rFonts w:ascii="Verdana" w:hAnsi="Verdana"/>
          <w:color w:val="000000"/>
        </w:rPr>
        <w:t>Lisäksi on omaishoitajia, jotka eivät pysty irrottautumaan kotoaan. Tällaisessa tilanteessa Juttuluurin kautta saa keskusteluapua puhelimitse. Kanssakulkija</w:t>
      </w:r>
      <w:r w:rsidR="003A4AD4">
        <w:rPr>
          <w:rFonts w:ascii="Verdana" w:hAnsi="Verdana"/>
          <w:color w:val="000000"/>
        </w:rPr>
        <w:t>-</w:t>
      </w:r>
      <w:r w:rsidRPr="00A1669B">
        <w:rPr>
          <w:rFonts w:ascii="Verdana" w:hAnsi="Verdana"/>
          <w:color w:val="000000"/>
        </w:rPr>
        <w:t>toiminnassa vapaaehtoiset vierailevat omaishoitajan kotona ja pyrkivät aktivoimaan perhettä mm. keskustelun ja ulkoilun kautta.</w:t>
      </w:r>
    </w:p>
    <w:p w:rsidR="007A75D8" w:rsidRPr="00A1669B" w:rsidRDefault="007A75D8" w:rsidP="007A75D8">
      <w:pPr>
        <w:autoSpaceDE w:val="0"/>
        <w:autoSpaceDN w:val="0"/>
        <w:jc w:val="both"/>
        <w:rPr>
          <w:rFonts w:ascii="Verdana" w:hAnsi="Verdana"/>
          <w:color w:val="000000"/>
        </w:rPr>
      </w:pPr>
    </w:p>
    <w:p w:rsidR="007A75D8" w:rsidRPr="00A1669B" w:rsidRDefault="007A75D8" w:rsidP="007A75D8">
      <w:pPr>
        <w:autoSpaceDE w:val="0"/>
        <w:autoSpaceDN w:val="0"/>
        <w:jc w:val="both"/>
        <w:rPr>
          <w:rFonts w:ascii="Verdana" w:hAnsi="Verdana"/>
          <w:color w:val="000000"/>
        </w:rPr>
      </w:pPr>
      <w:r w:rsidRPr="00A1669B">
        <w:rPr>
          <w:rFonts w:ascii="Verdana" w:hAnsi="Verdana"/>
          <w:color w:val="000000"/>
        </w:rPr>
        <w:t xml:space="preserve">Lisätietoa omaishoitajia tukevasta toiminnasta, ajankohtaisista tapahtumista ja koulutuksista saa Punaisen Ristin piirien omaishoitajien tukitoiminnan aluetyöntekijöiltä ja internetsivuilta www.omaishoito.fi. </w:t>
      </w:r>
    </w:p>
    <w:p w:rsidR="007A75D8" w:rsidRDefault="007A75D8" w:rsidP="0099489E">
      <w:pPr>
        <w:pStyle w:val="NoSpacing"/>
        <w:jc w:val="both"/>
        <w:rPr>
          <w:rFonts w:ascii="Verdana" w:hAnsi="Verdana"/>
        </w:rPr>
      </w:pPr>
    </w:p>
    <w:p w:rsidR="00A1669B" w:rsidRDefault="00A1669B" w:rsidP="0099489E">
      <w:pPr>
        <w:pStyle w:val="NoSpacing"/>
        <w:jc w:val="both"/>
        <w:rPr>
          <w:rFonts w:ascii="Verdana" w:hAnsi="Verdana"/>
        </w:rPr>
      </w:pPr>
    </w:p>
    <w:p w:rsidR="00A1669B" w:rsidRPr="00F62D5A" w:rsidRDefault="007A75D8" w:rsidP="007A75D8">
      <w:pPr>
        <w:pStyle w:val="Heading2"/>
        <w:rPr>
          <w:rFonts w:ascii="Verdana" w:hAnsi="Verdana"/>
          <w:sz w:val="24"/>
          <w:szCs w:val="24"/>
        </w:rPr>
      </w:pPr>
      <w:r w:rsidRPr="00F62D5A">
        <w:rPr>
          <w:rFonts w:ascii="Verdana" w:hAnsi="Verdana"/>
          <w:sz w:val="24"/>
          <w:szCs w:val="24"/>
        </w:rPr>
        <w:t>Ystävät ryhmissä</w:t>
      </w:r>
    </w:p>
    <w:p w:rsidR="00A1669B" w:rsidRDefault="00A1669B" w:rsidP="0099489E">
      <w:pPr>
        <w:pStyle w:val="NoSpacing"/>
        <w:jc w:val="both"/>
        <w:rPr>
          <w:rFonts w:ascii="Verdana" w:hAnsi="Verdana"/>
        </w:rPr>
      </w:pPr>
    </w:p>
    <w:p w:rsidR="0099489E" w:rsidRPr="00A1669B" w:rsidRDefault="0099489E" w:rsidP="0099489E">
      <w:pPr>
        <w:pStyle w:val="NoSpacing"/>
        <w:jc w:val="both"/>
        <w:rPr>
          <w:rFonts w:ascii="Verdana" w:hAnsi="Verdana"/>
        </w:rPr>
      </w:pPr>
      <w:r w:rsidRPr="00A1669B">
        <w:rPr>
          <w:rFonts w:ascii="Verdana" w:hAnsi="Verdana"/>
        </w:rPr>
        <w:t xml:space="preserve">Osastossa voidaan kehittää yhteisöllistä toimintatapaa tarjoamalla kohtaamisen paikkoja yksinäisille erilaisten ryhmien muodossa. Ryhmässä osallistujille tarjoutuu vuorovaikutuksen mahdollisuuksia, virikkeitä ja vertaistukea. </w:t>
      </w:r>
    </w:p>
    <w:p w:rsidR="0099489E" w:rsidRPr="00A1669B" w:rsidRDefault="0099489E" w:rsidP="0099489E">
      <w:pPr>
        <w:pStyle w:val="NoSpacing"/>
        <w:jc w:val="both"/>
        <w:rPr>
          <w:rFonts w:ascii="Verdana" w:hAnsi="Verdana"/>
        </w:rPr>
      </w:pPr>
    </w:p>
    <w:p w:rsidR="0099489E" w:rsidRPr="00A1669B" w:rsidRDefault="0099489E" w:rsidP="0099489E">
      <w:pPr>
        <w:pStyle w:val="NoSpacing"/>
        <w:jc w:val="both"/>
        <w:rPr>
          <w:rFonts w:ascii="Verdana" w:hAnsi="Verdana"/>
        </w:rPr>
      </w:pPr>
      <w:r w:rsidRPr="00A1669B">
        <w:rPr>
          <w:rFonts w:ascii="Verdana" w:hAnsi="Verdana"/>
        </w:rPr>
        <w:t xml:space="preserve">Ystävät järjestävät kerhoja, retkiä, palvelupäiviä ja monenlaista virkistystä. Yhdessä esimerkiksi keskustellaan, leivotaan, harrastetaan käsitöitä, jumpataan tai harrastetaan taidetta – ryhmäläiset saavat itse vaikuttaa toiminnan sisältöön. Laitoksissa asuvien ilahduttamiseksi ystäväryhmät järjestävät erilaisia tapahtumia ja tempauksia. </w:t>
      </w:r>
    </w:p>
    <w:p w:rsidR="0099489E" w:rsidRPr="00A1669B" w:rsidRDefault="0099489E" w:rsidP="0099489E">
      <w:pPr>
        <w:pStyle w:val="NoSpacing"/>
        <w:jc w:val="both"/>
        <w:rPr>
          <w:rFonts w:ascii="Verdana" w:hAnsi="Verdana"/>
        </w:rPr>
      </w:pPr>
    </w:p>
    <w:p w:rsidR="0099489E" w:rsidRDefault="0099489E" w:rsidP="0099489E">
      <w:pPr>
        <w:pStyle w:val="NoSpacing"/>
        <w:jc w:val="both"/>
        <w:rPr>
          <w:rFonts w:ascii="Verdana" w:hAnsi="Verdana"/>
        </w:rPr>
      </w:pPr>
      <w:r w:rsidRPr="00A1669B">
        <w:rPr>
          <w:rFonts w:ascii="Verdana" w:hAnsi="Verdana"/>
        </w:rPr>
        <w:t xml:space="preserve">Ryhmät voivat olla myös </w:t>
      </w:r>
      <w:r w:rsidRPr="00A1669B">
        <w:rPr>
          <w:rFonts w:ascii="Verdana" w:hAnsi="Verdana"/>
          <w:i/>
        </w:rPr>
        <w:t>vertaiskokoontumisia</w:t>
      </w:r>
      <w:r w:rsidRPr="00A1669B">
        <w:rPr>
          <w:rFonts w:ascii="Verdana" w:hAnsi="Verdana"/>
        </w:rPr>
        <w:t xml:space="preserve">, joissa samankaltaisessa elämäntilanteessa olevat kokoontuvat yhteen keskustelun tai toiminnan merkeissä. </w:t>
      </w:r>
    </w:p>
    <w:p w:rsidR="00852E0B" w:rsidRPr="00A1669B" w:rsidRDefault="00852E0B" w:rsidP="0099489E">
      <w:pPr>
        <w:pStyle w:val="NoSpacing"/>
        <w:jc w:val="both"/>
        <w:rPr>
          <w:rFonts w:ascii="Verdana" w:hAnsi="Verdana"/>
        </w:rPr>
      </w:pPr>
    </w:p>
    <w:p w:rsidR="007B5C28" w:rsidRPr="00A1669B" w:rsidRDefault="0099489E" w:rsidP="0099489E">
      <w:pPr>
        <w:pStyle w:val="NoSpacing"/>
        <w:jc w:val="both"/>
        <w:rPr>
          <w:rFonts w:ascii="Verdana" w:hAnsi="Verdana"/>
        </w:rPr>
      </w:pPr>
      <w:r w:rsidRPr="00A1669B">
        <w:rPr>
          <w:rFonts w:ascii="Verdana" w:hAnsi="Verdana"/>
          <w:i/>
        </w:rPr>
        <w:lastRenderedPageBreak/>
        <w:t>Nuorten ystäväryhmät</w:t>
      </w:r>
      <w:r w:rsidRPr="00A1669B">
        <w:rPr>
          <w:rFonts w:ascii="Verdana" w:hAnsi="Verdana"/>
        </w:rPr>
        <w:t xml:space="preserve"> voivat olla </w:t>
      </w:r>
      <w:proofErr w:type="spellStart"/>
      <w:r w:rsidR="00A1669B">
        <w:rPr>
          <w:rFonts w:ascii="Verdana" w:hAnsi="Verdana"/>
        </w:rPr>
        <w:t>vertaistuellista-</w:t>
      </w:r>
      <w:proofErr w:type="spellEnd"/>
      <w:r w:rsidR="00A1669B">
        <w:rPr>
          <w:rFonts w:ascii="Verdana" w:hAnsi="Verdana"/>
        </w:rPr>
        <w:t xml:space="preserve"> tai </w:t>
      </w:r>
      <w:r w:rsidRPr="00A1669B">
        <w:rPr>
          <w:rFonts w:ascii="Verdana" w:hAnsi="Verdana"/>
        </w:rPr>
        <w:t xml:space="preserve">virkistystoimintaa nuorten kahdenvälisessä ystävätoiminnassa mukana oleville vapaaehtoisille tai ystävän tarpeessa oleville asiakasnuorille suunnattua harraste- tai ajanviettotoimintaa. Myös kaikille osaston kahdenvälisille Nuori nuorelle </w:t>
      </w:r>
      <w:proofErr w:type="gramStart"/>
      <w:r w:rsidRPr="00A1669B">
        <w:rPr>
          <w:rFonts w:ascii="Verdana" w:hAnsi="Verdana"/>
        </w:rPr>
        <w:t>–ystäväpareille</w:t>
      </w:r>
      <w:proofErr w:type="gramEnd"/>
      <w:r w:rsidRPr="00A1669B">
        <w:rPr>
          <w:rFonts w:ascii="Verdana" w:hAnsi="Verdana"/>
        </w:rPr>
        <w:t xml:space="preserve"> voidaan järjestää yhteistä ryhmätoimintaa.</w:t>
      </w:r>
    </w:p>
    <w:p w:rsidR="007B5C28" w:rsidRPr="00A1669B" w:rsidRDefault="007B5C28" w:rsidP="0099489E">
      <w:pPr>
        <w:pStyle w:val="NoSpacing"/>
        <w:jc w:val="both"/>
        <w:rPr>
          <w:rFonts w:ascii="Verdana" w:hAnsi="Verdana"/>
        </w:rPr>
      </w:pPr>
    </w:p>
    <w:tbl>
      <w:tblPr>
        <w:tblW w:w="9526" w:type="dxa"/>
        <w:tblLayout w:type="fixed"/>
        <w:tblCellMar>
          <w:left w:w="30" w:type="dxa"/>
          <w:right w:w="30" w:type="dxa"/>
        </w:tblCellMar>
        <w:tblLook w:val="0000" w:firstRow="0" w:lastRow="0" w:firstColumn="0" w:lastColumn="0" w:noHBand="0" w:noVBand="0"/>
      </w:tblPr>
      <w:tblGrid>
        <w:gridCol w:w="9526"/>
      </w:tblGrid>
      <w:tr w:rsidR="007B5C28" w:rsidRPr="00A1669B" w:rsidTr="00F62D5A">
        <w:trPr>
          <w:trHeight w:val="875"/>
        </w:trPr>
        <w:tc>
          <w:tcPr>
            <w:tcW w:w="9526" w:type="dxa"/>
            <w:tcBorders>
              <w:top w:val="nil"/>
              <w:left w:val="nil"/>
              <w:bottom w:val="nil"/>
              <w:right w:val="nil"/>
            </w:tcBorders>
          </w:tcPr>
          <w:p w:rsidR="007B5C28" w:rsidRPr="00A1669B" w:rsidRDefault="007B5C28" w:rsidP="0099489E">
            <w:pPr>
              <w:pStyle w:val="NoSpacing"/>
              <w:jc w:val="both"/>
              <w:rPr>
                <w:rFonts w:ascii="Verdana" w:hAnsi="Verdana"/>
              </w:rPr>
            </w:pPr>
          </w:p>
          <w:p w:rsidR="007B5C28" w:rsidRPr="00F62D5A" w:rsidRDefault="007B5C28" w:rsidP="00A1669B">
            <w:pPr>
              <w:pStyle w:val="Heading2"/>
              <w:rPr>
                <w:rFonts w:ascii="Verdana" w:hAnsi="Verdana"/>
                <w:sz w:val="24"/>
                <w:szCs w:val="24"/>
              </w:rPr>
            </w:pPr>
            <w:r w:rsidRPr="00F62D5A">
              <w:rPr>
                <w:rFonts w:ascii="Verdana" w:hAnsi="Verdana"/>
                <w:sz w:val="24"/>
                <w:szCs w:val="24"/>
              </w:rPr>
              <w:t>Ystävät laitoksissa</w:t>
            </w:r>
          </w:p>
        </w:tc>
      </w:tr>
    </w:tbl>
    <w:p w:rsidR="0099489E" w:rsidRPr="00A1669B" w:rsidRDefault="0099489E" w:rsidP="0099489E">
      <w:pPr>
        <w:pStyle w:val="NoSpacing"/>
        <w:jc w:val="both"/>
        <w:rPr>
          <w:rFonts w:ascii="Verdana" w:hAnsi="Verdana"/>
        </w:rPr>
      </w:pPr>
    </w:p>
    <w:p w:rsidR="0099489E" w:rsidRPr="00A1669B" w:rsidRDefault="00993B8B" w:rsidP="0099489E">
      <w:pPr>
        <w:pStyle w:val="NoSpacing"/>
        <w:jc w:val="both"/>
        <w:rPr>
          <w:rFonts w:ascii="Verdana" w:hAnsi="Verdana"/>
        </w:rPr>
      </w:pPr>
      <w:r>
        <w:rPr>
          <w:rFonts w:ascii="Verdana" w:hAnsi="Verdana"/>
        </w:rPr>
        <w:t>Y</w:t>
      </w:r>
      <w:r w:rsidR="0099489E" w:rsidRPr="00A1669B">
        <w:rPr>
          <w:rFonts w:ascii="Verdana" w:hAnsi="Verdana"/>
        </w:rPr>
        <w:t>stävä voi toimia laitoksessa asuvan vanhuksen, sairaan tai vammaisen ystävänä, jota</w:t>
      </w:r>
      <w:r>
        <w:rPr>
          <w:rFonts w:ascii="Verdana" w:hAnsi="Verdana"/>
        </w:rPr>
        <w:t xml:space="preserve"> hän</w:t>
      </w:r>
      <w:r w:rsidR="0099489E" w:rsidRPr="00A1669B">
        <w:rPr>
          <w:rFonts w:ascii="Verdana" w:hAnsi="Verdana"/>
        </w:rPr>
        <w:t xml:space="preserve"> käy tapaamassa säännöllisesti esimerkiksi kaks</w:t>
      </w:r>
      <w:r w:rsidR="00852E0B">
        <w:rPr>
          <w:rFonts w:ascii="Verdana" w:hAnsi="Verdana"/>
        </w:rPr>
        <w:t>i kertaa kuussa. Y</w:t>
      </w:r>
      <w:r w:rsidR="0099489E" w:rsidRPr="00A1669B">
        <w:rPr>
          <w:rFonts w:ascii="Verdana" w:hAnsi="Verdana"/>
        </w:rPr>
        <w:t>stävä voi toimia myös laitoksissa asuvien ulkoilu</w:t>
      </w:r>
      <w:r w:rsidR="00852E0B">
        <w:rPr>
          <w:rFonts w:ascii="Verdana" w:hAnsi="Verdana"/>
        </w:rPr>
        <w:t>n tukena</w:t>
      </w:r>
      <w:r w:rsidR="0099489E" w:rsidRPr="00A1669B">
        <w:rPr>
          <w:rFonts w:ascii="Verdana" w:hAnsi="Verdana"/>
        </w:rPr>
        <w:t xml:space="preserve">. </w:t>
      </w:r>
      <w:r w:rsidR="00852E0B">
        <w:rPr>
          <w:rFonts w:ascii="Verdana" w:hAnsi="Verdana"/>
        </w:rPr>
        <w:t>Ystävät voivat myös järjestää laitoksissa asuville virkistystä esimerkiksi säännöllisen ryhmätoiminnan tai erilaisten tilaisuuksien muodossa.</w:t>
      </w:r>
    </w:p>
    <w:p w:rsidR="0099489E" w:rsidRPr="00A1669B" w:rsidRDefault="0099489E" w:rsidP="0099489E">
      <w:pPr>
        <w:pStyle w:val="NoSpacing"/>
        <w:jc w:val="both"/>
        <w:rPr>
          <w:rFonts w:ascii="Verdana" w:hAnsi="Verdana"/>
        </w:rPr>
      </w:pPr>
    </w:p>
    <w:p w:rsidR="0099489E" w:rsidRPr="00A1669B" w:rsidRDefault="0099489E" w:rsidP="0099489E">
      <w:pPr>
        <w:pStyle w:val="NoSpacing"/>
        <w:jc w:val="both"/>
        <w:rPr>
          <w:rFonts w:ascii="Verdana" w:hAnsi="Verdana"/>
        </w:rPr>
      </w:pPr>
      <w:r w:rsidRPr="00A1669B">
        <w:rPr>
          <w:rFonts w:ascii="Verdana" w:hAnsi="Verdana"/>
        </w:rPr>
        <w:t xml:space="preserve">Vankilavierailijatoiminnan tavoitteena on tarjota vangeille mahdollisuus keskusteluun ja luottamukselliseen ihmissuhteeseen vankilan ulkopuolisen henkilön kanssa. Vapaaehtoiset vankilavierailijat tapaavat vankeja joko kahden kesken tai ryhmässä. </w:t>
      </w:r>
      <w:r w:rsidR="00993B8B">
        <w:rPr>
          <w:rFonts w:ascii="Verdana" w:hAnsi="Verdana"/>
        </w:rPr>
        <w:t xml:space="preserve">Ryhmätoiminnassa vankeja on useampia ja vierailijoita vähintään kaksi. </w:t>
      </w:r>
      <w:r w:rsidRPr="00A1669B">
        <w:rPr>
          <w:rFonts w:ascii="Verdana" w:hAnsi="Verdana"/>
        </w:rPr>
        <w:t xml:space="preserve">Vankiloissa voidaan järjestää myös </w:t>
      </w:r>
      <w:r w:rsidR="00993B8B">
        <w:rPr>
          <w:rFonts w:ascii="Verdana" w:hAnsi="Verdana"/>
        </w:rPr>
        <w:t>Punaisen Ristin teema</w:t>
      </w:r>
      <w:r w:rsidRPr="00A1669B">
        <w:rPr>
          <w:rFonts w:ascii="Verdana" w:hAnsi="Verdana"/>
        </w:rPr>
        <w:t>koulutusta vangeille mm. ensiavusta, henkisestä tuesta ja terveyden edistämisestä.</w:t>
      </w:r>
    </w:p>
    <w:p w:rsidR="0099489E" w:rsidRPr="00A1669B" w:rsidRDefault="0099489E" w:rsidP="0099489E">
      <w:pPr>
        <w:pStyle w:val="NoSpacing"/>
        <w:jc w:val="both"/>
        <w:rPr>
          <w:rFonts w:ascii="Verdana" w:hAnsi="Verdana"/>
        </w:rPr>
      </w:pPr>
    </w:p>
    <w:p w:rsidR="0099489E" w:rsidRPr="00A1669B" w:rsidRDefault="0099489E" w:rsidP="0099489E">
      <w:pPr>
        <w:pStyle w:val="NoSpacing"/>
        <w:jc w:val="both"/>
        <w:rPr>
          <w:rFonts w:ascii="Verdana" w:hAnsi="Verdana"/>
        </w:rPr>
      </w:pPr>
    </w:p>
    <w:p w:rsidR="007B5C28" w:rsidRPr="00F62D5A" w:rsidRDefault="007B5C28" w:rsidP="007A75D8">
      <w:pPr>
        <w:pStyle w:val="Heading2"/>
        <w:rPr>
          <w:rFonts w:ascii="Verdana" w:hAnsi="Verdana"/>
          <w:sz w:val="24"/>
          <w:szCs w:val="24"/>
        </w:rPr>
      </w:pPr>
      <w:r w:rsidRPr="00F62D5A">
        <w:rPr>
          <w:rFonts w:ascii="Verdana" w:hAnsi="Verdana"/>
          <w:sz w:val="24"/>
          <w:szCs w:val="24"/>
        </w:rPr>
        <w:t>Monikulttuurinen ystävätoiminta</w:t>
      </w:r>
    </w:p>
    <w:p w:rsidR="007B5C28" w:rsidRPr="00A1669B" w:rsidRDefault="007B5C28" w:rsidP="0099489E">
      <w:pPr>
        <w:pStyle w:val="NoSpacing"/>
        <w:jc w:val="both"/>
        <w:rPr>
          <w:rFonts w:ascii="Verdana" w:hAnsi="Verdana"/>
        </w:rPr>
      </w:pPr>
    </w:p>
    <w:p w:rsidR="007B5C28" w:rsidRDefault="007B5C28" w:rsidP="0099489E">
      <w:pPr>
        <w:pStyle w:val="NoSpacing"/>
        <w:jc w:val="both"/>
        <w:rPr>
          <w:rFonts w:ascii="Verdana" w:hAnsi="Verdana"/>
        </w:rPr>
      </w:pPr>
      <w:r w:rsidRPr="00A1669B">
        <w:rPr>
          <w:rFonts w:ascii="Verdana" w:hAnsi="Verdana"/>
        </w:rPr>
        <w:t>Punaisen Ristin ystävän kautta tulija saa uusia kontakteja ja sosiaalisia verkostoja sekä mahdollisuuden suomen kielen harjoitteluun arjen tapaamisissa. Ystävätoiminta tarjoaa vapaaehtoiselle mahdollisuuden olla mukana perehdyttämässä maahan</w:t>
      </w:r>
      <w:r w:rsidR="00055F62">
        <w:rPr>
          <w:rFonts w:ascii="Verdana" w:hAnsi="Verdana"/>
        </w:rPr>
        <w:t xml:space="preserve"> </w:t>
      </w:r>
      <w:r w:rsidRPr="00A1669B">
        <w:rPr>
          <w:rFonts w:ascii="Verdana" w:hAnsi="Verdana"/>
        </w:rPr>
        <w:t>muuttaneita suomalaiseen yhteiskuntaan sekä Punaisen Ristin toimintaan. Ystävä voi mm. opastaa kaupungilla liikkumisessa, paikkojen esittelyssä tai keskustella yhteisistä mielenkiinnon kohteista ja sitä kautta harjoitella suomen kieltä. Vastavuoroisesti ystävät saavat aitiopaikan tutustua toisenlaisesta kulttuurista tuleviin ihmisiin.</w:t>
      </w:r>
    </w:p>
    <w:p w:rsidR="00EA6E13" w:rsidRDefault="00EA6E13" w:rsidP="0099489E">
      <w:pPr>
        <w:pStyle w:val="NoSpacing"/>
        <w:jc w:val="both"/>
        <w:rPr>
          <w:rFonts w:ascii="Verdana" w:hAnsi="Verdana"/>
        </w:rPr>
      </w:pPr>
    </w:p>
    <w:p w:rsidR="00EA6E13" w:rsidRDefault="00EA6E13" w:rsidP="00EA6E13">
      <w:pPr>
        <w:pStyle w:val="NoSpacing"/>
        <w:jc w:val="both"/>
        <w:rPr>
          <w:rFonts w:ascii="Verdana" w:hAnsi="Verdana" w:cs="Verdana"/>
          <w:b/>
          <w:color w:val="4F81BD" w:themeColor="accent1"/>
        </w:rPr>
      </w:pPr>
      <w:r w:rsidRPr="00EA6E13">
        <w:rPr>
          <w:rFonts w:ascii="Verdana" w:hAnsi="Verdana" w:cs="Verdana"/>
          <w:b/>
          <w:color w:val="4F81BD" w:themeColor="accent1"/>
        </w:rPr>
        <w:t>Koko Suomi leikkii – sukupolvien kohtaamispaikat</w:t>
      </w:r>
    </w:p>
    <w:p w:rsidR="00EA6E13" w:rsidRDefault="00EA6E13" w:rsidP="00EA6E13">
      <w:pPr>
        <w:pStyle w:val="NoSpacing"/>
        <w:jc w:val="both"/>
        <w:rPr>
          <w:rFonts w:ascii="Verdana" w:hAnsi="Verdana" w:cs="Verdana"/>
          <w:b/>
          <w:color w:val="4F81BD" w:themeColor="accent1"/>
        </w:rPr>
      </w:pPr>
    </w:p>
    <w:p w:rsidR="00EA6E13" w:rsidRDefault="00EA6E13" w:rsidP="00E07FE9">
      <w:pPr>
        <w:pStyle w:val="NoSpacing"/>
        <w:jc w:val="both"/>
        <w:rPr>
          <w:rFonts w:ascii="Verdana" w:hAnsi="Verdana" w:cs="Verdana"/>
        </w:rPr>
      </w:pPr>
      <w:r w:rsidRPr="00EA6E13">
        <w:rPr>
          <w:rFonts w:ascii="Verdana" w:hAnsi="Verdana" w:cs="Verdana"/>
        </w:rPr>
        <w:t>Suomen Punainen</w:t>
      </w:r>
      <w:r>
        <w:rPr>
          <w:rFonts w:ascii="Verdana" w:hAnsi="Verdana" w:cs="Verdana"/>
        </w:rPr>
        <w:t xml:space="preserve"> Risti aloitti vuonna 2014, yhdessä Mannerheimin lastensuojeluliiton kanssa valtakunnallisen Koko Suomi leikkii – hankkeen. Kolmivuotisen hankkeen tavoitteena on synnyttää jokaiseen Suomen kuntaan sukupolvien kohtaamispaikka, eli Terhokerho. Terhokerhot ovat vapaaehtoisvet</w:t>
      </w:r>
      <w:r w:rsidR="00E07FE9">
        <w:rPr>
          <w:rFonts w:ascii="Verdana" w:hAnsi="Verdana" w:cs="Verdana"/>
        </w:rPr>
        <w:t>oisia kohtaamispaikkoja 5–10-</w:t>
      </w:r>
      <w:r>
        <w:rPr>
          <w:rFonts w:ascii="Verdana" w:hAnsi="Verdana" w:cs="Verdana"/>
        </w:rPr>
        <w:t xml:space="preserve">vuotiaille lapsille ja ikääntyneille. </w:t>
      </w:r>
      <w:r>
        <w:rPr>
          <w:rFonts w:ascii="Verdana" w:hAnsi="Verdana" w:cs="Verdana"/>
        </w:rPr>
        <w:lastRenderedPageBreak/>
        <w:t>Terhokerhoihin ovat tervetulleita myös lasten vanhemmat, sisarukset ja muut aikuiset.</w:t>
      </w:r>
    </w:p>
    <w:p w:rsidR="00EA6E13" w:rsidRDefault="00EA6E13" w:rsidP="00E07FE9">
      <w:pPr>
        <w:pStyle w:val="NoSpacing"/>
        <w:jc w:val="both"/>
        <w:rPr>
          <w:rFonts w:ascii="Verdana" w:hAnsi="Verdana" w:cs="Verdana"/>
        </w:rPr>
      </w:pPr>
    </w:p>
    <w:p w:rsidR="00EA6E13" w:rsidRDefault="00EA6E13" w:rsidP="00E07FE9">
      <w:pPr>
        <w:pStyle w:val="NoSpacing"/>
        <w:jc w:val="both"/>
        <w:rPr>
          <w:rFonts w:ascii="Verdana" w:hAnsi="Verdana" w:cs="Verdana"/>
        </w:rPr>
      </w:pPr>
      <w:r>
        <w:rPr>
          <w:rFonts w:ascii="Verdana" w:hAnsi="Verdana" w:cs="Verdana"/>
        </w:rPr>
        <w:t>Eri sukupolvet asuvat nykyään usein kaukana toisistaan, eikä lapsille synny välttämättä luonnollista kohtaamista eri-ikäisten aikuisten kanssa. On myös paljon ikääntyneitä, joiden lapsenlapset asuvat kaukana tai joilla ei ole lapsenlapsia.</w:t>
      </w:r>
      <w:r w:rsidR="00680F89">
        <w:rPr>
          <w:rFonts w:ascii="Verdana" w:hAnsi="Verdana" w:cs="Verdana"/>
        </w:rPr>
        <w:t xml:space="preserve"> </w:t>
      </w:r>
      <w:r>
        <w:rPr>
          <w:rFonts w:ascii="Verdana" w:hAnsi="Verdana" w:cs="Verdana"/>
        </w:rPr>
        <w:t>Terhokerho on paikka, missä</w:t>
      </w:r>
      <w:r w:rsidR="00680F89">
        <w:rPr>
          <w:rFonts w:ascii="Verdana" w:hAnsi="Verdana" w:cs="Verdana"/>
        </w:rPr>
        <w:t xml:space="preserve"> eri sukupolvet voivat kohdata leikin, mielikuvituksen, perinteiden vaihdon, yhteisen tekemisen ja kiireettömyyden merkeissä. Keskiössä on leikki. Lasten leikkiaika on tutkimusten mukaan vähentynyt – kuitenkin leikki on ensiarvoisen tärkeää lapsen kehitykselle. Leikki tekee hyvää myös aikuisille!</w:t>
      </w:r>
    </w:p>
    <w:p w:rsidR="00680F89" w:rsidRDefault="00680F89" w:rsidP="00E07FE9">
      <w:pPr>
        <w:pStyle w:val="NoSpacing"/>
        <w:jc w:val="both"/>
        <w:rPr>
          <w:rFonts w:ascii="Verdana" w:hAnsi="Verdana" w:cs="Verdana"/>
        </w:rPr>
      </w:pPr>
    </w:p>
    <w:p w:rsidR="00680F89" w:rsidRPr="00EA6E13" w:rsidRDefault="00680F89" w:rsidP="00E07FE9">
      <w:pPr>
        <w:pStyle w:val="NoSpacing"/>
        <w:jc w:val="both"/>
        <w:rPr>
          <w:rFonts w:ascii="Verdana" w:hAnsi="Verdana" w:cs="Verdana"/>
        </w:rPr>
      </w:pPr>
      <w:r>
        <w:rPr>
          <w:rFonts w:ascii="Verdana" w:hAnsi="Verdana" w:cs="Verdana"/>
        </w:rPr>
        <w:t xml:space="preserve">Suomen kulttuurirahaston rahoittama hanke onkin kutsunut koko Suomen leikkimään. Terhokerhoja toteuttavat SPR:n osastojen ja </w:t>
      </w:r>
      <w:proofErr w:type="spellStart"/>
      <w:r>
        <w:rPr>
          <w:rFonts w:ascii="Verdana" w:hAnsi="Verdana" w:cs="Verdana"/>
        </w:rPr>
        <w:t>MLL:n</w:t>
      </w:r>
      <w:proofErr w:type="spellEnd"/>
      <w:r>
        <w:rPr>
          <w:rFonts w:ascii="Verdana" w:hAnsi="Verdana" w:cs="Verdana"/>
        </w:rPr>
        <w:t xml:space="preserve"> yhdistysten vapaaehtoiset yhdessä. </w:t>
      </w:r>
    </w:p>
    <w:p w:rsidR="00207709" w:rsidRPr="00A1669B" w:rsidRDefault="00207709" w:rsidP="0099489E">
      <w:pPr>
        <w:pStyle w:val="Heading1"/>
        <w:rPr>
          <w:rFonts w:ascii="Verdana" w:hAnsi="Verdana"/>
          <w:sz w:val="24"/>
          <w:szCs w:val="24"/>
        </w:rPr>
      </w:pPr>
      <w:r w:rsidRPr="00A1669B">
        <w:rPr>
          <w:rFonts w:ascii="Verdana" w:hAnsi="Verdana"/>
          <w:sz w:val="24"/>
          <w:szCs w:val="24"/>
        </w:rPr>
        <w:t>Näin pääsee alkuun:</w:t>
      </w:r>
    </w:p>
    <w:p w:rsidR="00207709" w:rsidRPr="00A1669B" w:rsidRDefault="00207709" w:rsidP="0099489E">
      <w:pPr>
        <w:pStyle w:val="NoSpacing"/>
        <w:jc w:val="both"/>
        <w:rPr>
          <w:rFonts w:ascii="Verdana" w:hAnsi="Verdana"/>
        </w:rPr>
      </w:pPr>
    </w:p>
    <w:p w:rsidR="00207709" w:rsidRPr="00A1669B" w:rsidRDefault="007A75D8" w:rsidP="0099489E">
      <w:pPr>
        <w:pStyle w:val="NoSpacing"/>
        <w:jc w:val="both"/>
        <w:rPr>
          <w:rFonts w:ascii="Verdana" w:hAnsi="Verdana"/>
        </w:rPr>
      </w:pPr>
      <w:r w:rsidRPr="00A1669B">
        <w:rPr>
          <w:rFonts w:ascii="Verdana" w:hAnsi="Verdana"/>
        </w:rPr>
        <w:t>Ystävätoiminta sopii kaikille, jotka haluavat auttaa ja tukea lähimmäistään elämän eri tilanteissa. Mitään erityistaitoja ei tarvita. Toivomuksena on, että auttajaksi ryhtyvän oma elämäntilanne on kunnossa.</w:t>
      </w:r>
      <w:r w:rsidR="001E0E4A">
        <w:rPr>
          <w:rFonts w:ascii="Verdana" w:hAnsi="Verdana"/>
        </w:rPr>
        <w:t xml:space="preserve"> </w:t>
      </w:r>
      <w:r w:rsidR="00207709" w:rsidRPr="001E0E4A">
        <w:rPr>
          <w:rFonts w:ascii="Verdana" w:hAnsi="Verdana"/>
          <w:i/>
        </w:rPr>
        <w:t>Mukaan vapaaehtoiseksi ystäväksi</w:t>
      </w:r>
      <w:r w:rsidR="00207709" w:rsidRPr="00A1669B">
        <w:rPr>
          <w:rFonts w:ascii="Verdana" w:hAnsi="Verdana"/>
        </w:rPr>
        <w:t xml:space="preserve"> pääsee ottamalla yhteyttä oman paik</w:t>
      </w:r>
      <w:r>
        <w:rPr>
          <w:rFonts w:ascii="Verdana" w:hAnsi="Verdana"/>
        </w:rPr>
        <w:t>kakunnan Punaisen Ristin osaston ystävätoiminnan, monikulttuurisen toiminnan tai omaishoitajien tukitoiminnan yhteysvapaaeht</w:t>
      </w:r>
      <w:r w:rsidR="001E0E4A">
        <w:rPr>
          <w:rFonts w:ascii="Verdana" w:hAnsi="Verdana"/>
        </w:rPr>
        <w:t>oiseen tai piiritoimisto</w:t>
      </w:r>
      <w:r>
        <w:rPr>
          <w:rFonts w:ascii="Verdana" w:hAnsi="Verdana"/>
        </w:rPr>
        <w:t>n</w:t>
      </w:r>
      <w:r w:rsidR="001E0E4A">
        <w:rPr>
          <w:rFonts w:ascii="Verdana" w:hAnsi="Verdana"/>
        </w:rPr>
        <w:t xml:space="preserve"> vastuuhenkilöihin</w:t>
      </w:r>
      <w:r>
        <w:rPr>
          <w:rFonts w:ascii="Verdana" w:hAnsi="Verdana"/>
        </w:rPr>
        <w:t xml:space="preserve">. </w:t>
      </w:r>
      <w:r w:rsidR="00207709" w:rsidRPr="00A1669B">
        <w:rPr>
          <w:rFonts w:ascii="Verdana" w:hAnsi="Verdana"/>
        </w:rPr>
        <w:t xml:space="preserve">Vapaaehtoiseksi ystäväksi tullaan useimmiten osallistumalla ystävätoiminnan peruskurssille. </w:t>
      </w:r>
      <w:r w:rsidR="00207709" w:rsidRPr="007A75D8">
        <w:rPr>
          <w:rFonts w:ascii="Verdana" w:hAnsi="Verdana"/>
        </w:rPr>
        <w:t xml:space="preserve">Ystäväkursseja voidaan järjestää eri painotuksilla esimerkiksi nuorille tai omaishoitajien </w:t>
      </w:r>
      <w:r w:rsidR="00513E19">
        <w:rPr>
          <w:rFonts w:ascii="Verdana" w:hAnsi="Verdana"/>
        </w:rPr>
        <w:t>tukitoiminnasta kiinnostuneille</w:t>
      </w:r>
      <w:r w:rsidR="00207709" w:rsidRPr="007A75D8">
        <w:rPr>
          <w:rFonts w:ascii="Verdana" w:hAnsi="Verdana"/>
        </w:rPr>
        <w:t>.</w:t>
      </w:r>
    </w:p>
    <w:p w:rsidR="00207709" w:rsidRPr="00A1669B" w:rsidRDefault="00207709" w:rsidP="0099489E">
      <w:pPr>
        <w:pStyle w:val="NoSpacing"/>
        <w:jc w:val="both"/>
        <w:rPr>
          <w:rFonts w:ascii="Verdana" w:hAnsi="Verdana"/>
        </w:rPr>
      </w:pPr>
    </w:p>
    <w:p w:rsidR="00187D18" w:rsidRPr="00187D18" w:rsidRDefault="00187D18" w:rsidP="00187D18">
      <w:pPr>
        <w:pStyle w:val="NoSpacing"/>
        <w:jc w:val="both"/>
        <w:rPr>
          <w:rFonts w:ascii="Verdana" w:hAnsi="Verdana"/>
        </w:rPr>
      </w:pPr>
      <w:r w:rsidRPr="00187D18">
        <w:rPr>
          <w:rFonts w:ascii="Verdana" w:hAnsi="Verdana" w:cs="Arial"/>
        </w:rPr>
        <w:t>Osastot, joissa ei ole ystävätoimintaa</w:t>
      </w:r>
      <w:r>
        <w:rPr>
          <w:rFonts w:ascii="Verdana" w:hAnsi="Verdana" w:cs="Arial"/>
        </w:rPr>
        <w:t xml:space="preserve"> tai jotain sen muotoa</w:t>
      </w:r>
      <w:r w:rsidRPr="00187D18">
        <w:rPr>
          <w:rFonts w:ascii="Verdana" w:hAnsi="Verdana" w:cs="Arial"/>
        </w:rPr>
        <w:t xml:space="preserve">, arvioivat sen tarpeen ja aloittavat tarvittaessa toiminnan itse tai yhdessä lähiosastojen kanssa. </w:t>
      </w:r>
      <w:r>
        <w:rPr>
          <w:rFonts w:ascii="Verdana" w:hAnsi="Verdana" w:cs="Arial"/>
        </w:rPr>
        <w:t xml:space="preserve">Toimintaa käynnistettäessä ollaan yhteydessä </w:t>
      </w:r>
      <w:r>
        <w:rPr>
          <w:rFonts w:ascii="Verdana" w:hAnsi="Verdana"/>
        </w:rPr>
        <w:t>piirin sosiaalipalvelusuunnittelijaan, monikulttuurisen työn suunnittelijaan</w:t>
      </w:r>
      <w:r w:rsidR="00DB4FDF">
        <w:rPr>
          <w:rFonts w:ascii="Verdana" w:hAnsi="Verdana"/>
        </w:rPr>
        <w:t xml:space="preserve"> tai omaishoitajien tukitoiminnan aluetyöntekijään</w:t>
      </w:r>
      <w:r>
        <w:rPr>
          <w:rFonts w:ascii="Verdana" w:hAnsi="Verdana"/>
        </w:rPr>
        <w:t xml:space="preserve">. </w:t>
      </w:r>
      <w:r w:rsidR="00A516B4">
        <w:rPr>
          <w:rFonts w:ascii="Verdana" w:hAnsi="Verdana"/>
        </w:rPr>
        <w:t xml:space="preserve">Koko Suomi leikkii – hankkeesta vastaavat piireissä alueelliset työntekijät eli leikkilähetit. </w:t>
      </w:r>
      <w:r w:rsidRPr="00187D18">
        <w:rPr>
          <w:rFonts w:ascii="Verdana" w:hAnsi="Verdana" w:cs="Arial"/>
        </w:rPr>
        <w:t xml:space="preserve">Toiminnan käynnistämistä varten on hyvä nimetä </w:t>
      </w:r>
      <w:r>
        <w:rPr>
          <w:rFonts w:ascii="Verdana" w:hAnsi="Verdana" w:cs="Arial"/>
        </w:rPr>
        <w:t xml:space="preserve">osastoon </w:t>
      </w:r>
      <w:r w:rsidRPr="00187D18">
        <w:rPr>
          <w:rFonts w:ascii="Verdana" w:hAnsi="Verdana" w:cs="Arial"/>
        </w:rPr>
        <w:t>ystävätoiminnan vastuuhenkilöt. Osaston hallitus voi nimetä ystävätoiminnan</w:t>
      </w:r>
      <w:r>
        <w:rPr>
          <w:rFonts w:ascii="Verdana" w:hAnsi="Verdana" w:cs="Arial"/>
        </w:rPr>
        <w:t>, nuorten ystävätoiminnan, monikulttuurisen v</w:t>
      </w:r>
      <w:r w:rsidR="00714165">
        <w:rPr>
          <w:rFonts w:ascii="Verdana" w:hAnsi="Verdana" w:cs="Arial"/>
        </w:rPr>
        <w:t>apaaehtoistoiminnan tai omaishoitajien</w:t>
      </w:r>
      <w:r>
        <w:rPr>
          <w:rFonts w:ascii="Verdana" w:hAnsi="Verdana" w:cs="Arial"/>
        </w:rPr>
        <w:t xml:space="preserve"> tukitoiminnan</w:t>
      </w:r>
      <w:r w:rsidRPr="00187D18">
        <w:rPr>
          <w:rFonts w:ascii="Verdana" w:hAnsi="Verdana" w:cs="Arial"/>
        </w:rPr>
        <w:t xml:space="preserve"> yhteyshenkilön. </w:t>
      </w:r>
    </w:p>
    <w:p w:rsidR="00187D18" w:rsidRDefault="00187D18" w:rsidP="00187D18">
      <w:pPr>
        <w:autoSpaceDE w:val="0"/>
        <w:autoSpaceDN w:val="0"/>
        <w:adjustRightInd w:val="0"/>
        <w:jc w:val="both"/>
        <w:rPr>
          <w:rFonts w:ascii="Verdana" w:hAnsi="Verdana" w:cs="Arial"/>
        </w:rPr>
      </w:pPr>
    </w:p>
    <w:p w:rsidR="00187D18" w:rsidRPr="00187D18" w:rsidRDefault="00187D18" w:rsidP="00187D18">
      <w:pPr>
        <w:autoSpaceDE w:val="0"/>
        <w:autoSpaceDN w:val="0"/>
        <w:adjustRightInd w:val="0"/>
        <w:jc w:val="both"/>
        <w:rPr>
          <w:rFonts w:ascii="Verdana" w:hAnsi="Verdana" w:cs="Arial"/>
        </w:rPr>
      </w:pPr>
      <w:r w:rsidRPr="00187D18">
        <w:rPr>
          <w:rFonts w:ascii="Verdana" w:hAnsi="Verdana" w:cs="Arial"/>
        </w:rPr>
        <w:t xml:space="preserve">Yhteyshenkilön lisäksi on hyvä, jos vastuuhenkilöitä on useampi, jotka yhdessä suunnittelevat, käynnistävät ja ohjaavat </w:t>
      </w:r>
      <w:r w:rsidR="00320807">
        <w:rPr>
          <w:rFonts w:ascii="Verdana" w:hAnsi="Verdana" w:cs="Arial"/>
        </w:rPr>
        <w:t xml:space="preserve">monimuotoista </w:t>
      </w:r>
      <w:r w:rsidRPr="00187D18">
        <w:rPr>
          <w:rFonts w:ascii="Verdana" w:hAnsi="Verdana" w:cs="Arial"/>
        </w:rPr>
        <w:t xml:space="preserve">ystävätoimintaa. </w:t>
      </w:r>
      <w:r w:rsidR="00320807">
        <w:rPr>
          <w:rFonts w:ascii="Verdana" w:hAnsi="Verdana" w:cs="Arial"/>
        </w:rPr>
        <w:t>Vapaaehtoisten välittämiseen tarvitaan myös ystävä</w:t>
      </w:r>
      <w:r w:rsidR="00055F62">
        <w:rPr>
          <w:rFonts w:ascii="Verdana" w:hAnsi="Verdana" w:cs="Arial"/>
        </w:rPr>
        <w:t>vä</w:t>
      </w:r>
      <w:r w:rsidR="00320807">
        <w:rPr>
          <w:rFonts w:ascii="Verdana" w:hAnsi="Verdana" w:cs="Arial"/>
        </w:rPr>
        <w:t xml:space="preserve">litys. </w:t>
      </w:r>
      <w:proofErr w:type="spellStart"/>
      <w:r w:rsidRPr="00187D18">
        <w:rPr>
          <w:rFonts w:ascii="Verdana" w:hAnsi="Verdana" w:cs="Arial"/>
        </w:rPr>
        <w:t>Sosiaalipalvelupromokoulutus</w:t>
      </w:r>
      <w:proofErr w:type="spellEnd"/>
      <w:r w:rsidRPr="00187D18">
        <w:rPr>
          <w:rFonts w:ascii="Verdana" w:hAnsi="Verdana" w:cs="Arial"/>
        </w:rPr>
        <w:t xml:space="preserve"> antaa hyvät valmiudet näihin eri ystävätoiminnan vastuutehtäviin, se</w:t>
      </w:r>
      <w:r>
        <w:rPr>
          <w:rFonts w:ascii="Verdana" w:hAnsi="Verdana" w:cs="Arial"/>
        </w:rPr>
        <w:t xml:space="preserve">n käyminen onkin suositeltavaa. Monikulttuurisen </w:t>
      </w:r>
      <w:r>
        <w:rPr>
          <w:rFonts w:ascii="Verdana" w:hAnsi="Verdana" w:cs="Arial"/>
        </w:rPr>
        <w:lastRenderedPageBreak/>
        <w:t xml:space="preserve">ystävätoiminnan kohdalla myös monikulttuurisen vapaaehtoistoiminnan </w:t>
      </w:r>
      <w:proofErr w:type="spellStart"/>
      <w:r>
        <w:rPr>
          <w:rFonts w:ascii="Verdana" w:hAnsi="Verdana" w:cs="Arial"/>
        </w:rPr>
        <w:t>promokoulutus</w:t>
      </w:r>
      <w:proofErr w:type="spellEnd"/>
      <w:r>
        <w:rPr>
          <w:rFonts w:ascii="Verdana" w:hAnsi="Verdana" w:cs="Arial"/>
        </w:rPr>
        <w:t xml:space="preserve"> on suositeltava. </w:t>
      </w:r>
    </w:p>
    <w:p w:rsidR="00187D18" w:rsidRDefault="00187D18" w:rsidP="0099489E">
      <w:pPr>
        <w:pStyle w:val="NoSpacing"/>
        <w:jc w:val="both"/>
        <w:rPr>
          <w:rFonts w:ascii="Verdana" w:hAnsi="Verdana"/>
        </w:rPr>
      </w:pPr>
    </w:p>
    <w:p w:rsidR="001E0E4A" w:rsidRDefault="001E0E4A" w:rsidP="0099489E">
      <w:pPr>
        <w:pStyle w:val="NoSpacing"/>
        <w:jc w:val="both"/>
        <w:rPr>
          <w:rFonts w:ascii="Verdana" w:hAnsi="Verdana"/>
        </w:rPr>
      </w:pPr>
      <w:r>
        <w:rPr>
          <w:rFonts w:ascii="Verdana" w:hAnsi="Verdana"/>
        </w:rPr>
        <w:t xml:space="preserve">Omaishoitajien tukitoiminnan kohdalla toiminnan aloittamista suunnitteleva osasto </w:t>
      </w:r>
      <w:r w:rsidR="00187D18">
        <w:rPr>
          <w:rFonts w:ascii="Verdana" w:hAnsi="Verdana"/>
        </w:rPr>
        <w:t>on</w:t>
      </w:r>
      <w:r>
        <w:rPr>
          <w:rFonts w:ascii="Verdana" w:hAnsi="Verdana"/>
        </w:rPr>
        <w:t xml:space="preserve"> yhteydessä piiritoimist</w:t>
      </w:r>
      <w:r w:rsidR="004D6918">
        <w:rPr>
          <w:rFonts w:ascii="Verdana" w:hAnsi="Verdana"/>
        </w:rPr>
        <w:t>olla työskentelevään omaishoitajien</w:t>
      </w:r>
      <w:r>
        <w:rPr>
          <w:rFonts w:ascii="Verdana" w:hAnsi="Verdana"/>
        </w:rPr>
        <w:t xml:space="preserve"> tukitoiminnan aluetyöntekijään ja tieduste</w:t>
      </w:r>
      <w:r w:rsidR="00187D18">
        <w:rPr>
          <w:rFonts w:ascii="Verdana" w:hAnsi="Verdana"/>
        </w:rPr>
        <w:t>lee</w:t>
      </w:r>
      <w:r>
        <w:rPr>
          <w:rFonts w:ascii="Verdana" w:hAnsi="Verdana"/>
        </w:rPr>
        <w:t xml:space="preserve"> mahdollisuutta toiminnan aloittamiseksi paikkakunnalla.</w:t>
      </w:r>
    </w:p>
    <w:p w:rsidR="00A266BE" w:rsidRDefault="00A266BE" w:rsidP="0099489E">
      <w:pPr>
        <w:pStyle w:val="NoSpacing"/>
        <w:jc w:val="both"/>
        <w:rPr>
          <w:rFonts w:ascii="Verdana" w:hAnsi="Verdana"/>
        </w:rPr>
      </w:pPr>
    </w:p>
    <w:p w:rsidR="00A266BE" w:rsidRPr="00A1669B" w:rsidRDefault="00A266BE" w:rsidP="0099489E">
      <w:pPr>
        <w:pStyle w:val="NoSpacing"/>
        <w:jc w:val="both"/>
        <w:rPr>
          <w:rFonts w:ascii="Verdana" w:hAnsi="Verdana"/>
        </w:rPr>
      </w:pPr>
      <w:r>
        <w:rPr>
          <w:rFonts w:ascii="Verdana" w:hAnsi="Verdana"/>
        </w:rPr>
        <w:t>Koko Suomi leikkii – hankkeeseen pääsee mukaan, kun ottaa yhteyttä oman alueensa leikkilähettiin. Osa leikkiläheteistä istuu Mannerheimin lastensuojeluliiton piiritoimistossa, mutta he ovat myös SPR:n osastojen käytettävissä.</w:t>
      </w:r>
    </w:p>
    <w:p w:rsidR="009F38EA" w:rsidRPr="00A1669B" w:rsidRDefault="009F38EA" w:rsidP="0099489E">
      <w:pPr>
        <w:pStyle w:val="NoSpacing"/>
        <w:jc w:val="both"/>
        <w:rPr>
          <w:rFonts w:ascii="Verdana" w:hAnsi="Verdana"/>
        </w:rPr>
      </w:pPr>
    </w:p>
    <w:p w:rsidR="009F38EA" w:rsidRPr="00A1669B" w:rsidRDefault="00714251" w:rsidP="0099489E">
      <w:pPr>
        <w:pStyle w:val="NoSpacing"/>
        <w:jc w:val="both"/>
        <w:rPr>
          <w:rFonts w:ascii="Verdana" w:hAnsi="Verdana"/>
        </w:rPr>
      </w:pPr>
      <w:r>
        <w:rPr>
          <w:rFonts w:ascii="Verdana" w:hAnsi="Verdana"/>
        </w:rPr>
        <w:t>Uusia ystävi</w:t>
      </w:r>
      <w:r w:rsidR="00AB6E99">
        <w:rPr>
          <w:rFonts w:ascii="Verdana" w:hAnsi="Verdana"/>
        </w:rPr>
        <w:t>ä</w:t>
      </w:r>
      <w:r>
        <w:rPr>
          <w:rFonts w:ascii="Verdana" w:hAnsi="Verdana"/>
        </w:rPr>
        <w:t xml:space="preserve"> ja monimuotoisen ystävätoiminnan vastuuvapaaehtoisia</w:t>
      </w:r>
      <w:r w:rsidR="00AB6E99">
        <w:rPr>
          <w:rFonts w:ascii="Verdana" w:hAnsi="Verdana"/>
        </w:rPr>
        <w:t xml:space="preserve"> mm. ryhmänohjaajiksi ja vapaaehtoisvälittäjiksi</w:t>
      </w:r>
      <w:r>
        <w:rPr>
          <w:rFonts w:ascii="Verdana" w:hAnsi="Verdana"/>
        </w:rPr>
        <w:t xml:space="preserve"> on rekrytoitava</w:t>
      </w:r>
      <w:r w:rsidR="00AB6E99">
        <w:rPr>
          <w:rFonts w:ascii="Verdana" w:hAnsi="Verdana"/>
        </w:rPr>
        <w:t xml:space="preserve"> ja perehdytettävä</w:t>
      </w:r>
      <w:r>
        <w:rPr>
          <w:rFonts w:ascii="Verdana" w:hAnsi="Verdana"/>
        </w:rPr>
        <w:t xml:space="preserve"> säännöllisesti. </w:t>
      </w:r>
      <w:r w:rsidR="00207709" w:rsidRPr="00A1669B">
        <w:rPr>
          <w:rFonts w:ascii="Verdana" w:hAnsi="Verdana"/>
        </w:rPr>
        <w:t xml:space="preserve">Osasto voi järjestää ystäväkurssin ja </w:t>
      </w:r>
      <w:r w:rsidR="009F38EA" w:rsidRPr="00A1669B">
        <w:rPr>
          <w:rFonts w:ascii="Verdana" w:hAnsi="Verdana"/>
        </w:rPr>
        <w:t xml:space="preserve">valittua toimintamuotoa tukevan </w:t>
      </w:r>
      <w:r w:rsidR="00207709" w:rsidRPr="00A1669B">
        <w:rPr>
          <w:rFonts w:ascii="Verdana" w:hAnsi="Verdana"/>
        </w:rPr>
        <w:t>täydennyskoulutuksen, joissa kouluttajana toimii sosiaalipalvelu</w:t>
      </w:r>
      <w:r w:rsidR="009F38EA" w:rsidRPr="00A1669B">
        <w:rPr>
          <w:rFonts w:ascii="Verdana" w:hAnsi="Verdana"/>
        </w:rPr>
        <w:t>- ja/tai monikulttuurisuuskouluttaja</w:t>
      </w:r>
      <w:r w:rsidR="00207709" w:rsidRPr="00A1669B">
        <w:rPr>
          <w:rFonts w:ascii="Verdana" w:hAnsi="Verdana"/>
        </w:rPr>
        <w:t xml:space="preserve">. </w:t>
      </w:r>
      <w:r w:rsidR="009F38EA" w:rsidRPr="00A1669B">
        <w:rPr>
          <w:rFonts w:ascii="Verdana" w:hAnsi="Verdana"/>
        </w:rPr>
        <w:t xml:space="preserve">Ystävätoiminnan täydennyskoulutuksia ovat: </w:t>
      </w:r>
    </w:p>
    <w:p w:rsidR="009F38EA" w:rsidRPr="00A1669B" w:rsidRDefault="009F38EA" w:rsidP="0099489E">
      <w:pPr>
        <w:pStyle w:val="NoSpacing"/>
        <w:jc w:val="both"/>
        <w:rPr>
          <w:rFonts w:ascii="Verdana" w:hAnsi="Verdana"/>
        </w:rPr>
      </w:pPr>
    </w:p>
    <w:p w:rsidR="009F38EA" w:rsidRPr="00A1669B" w:rsidRDefault="009F38EA" w:rsidP="0099489E">
      <w:pPr>
        <w:pStyle w:val="NoSpacing"/>
        <w:jc w:val="both"/>
        <w:rPr>
          <w:rFonts w:ascii="Verdana" w:hAnsi="Verdana"/>
        </w:rPr>
      </w:pPr>
      <w:proofErr w:type="spellStart"/>
      <w:proofErr w:type="gramStart"/>
      <w:r w:rsidRPr="00A1669B">
        <w:rPr>
          <w:rFonts w:ascii="Verdana" w:hAnsi="Verdana"/>
        </w:rPr>
        <w:t>-</w:t>
      </w:r>
      <w:proofErr w:type="gramEnd"/>
      <w:r w:rsidRPr="00A1669B">
        <w:rPr>
          <w:rFonts w:ascii="Verdana" w:hAnsi="Verdana"/>
        </w:rPr>
        <w:t>Vapaaehtoinen</w:t>
      </w:r>
      <w:proofErr w:type="spellEnd"/>
      <w:r w:rsidRPr="00A1669B">
        <w:rPr>
          <w:rFonts w:ascii="Verdana" w:hAnsi="Verdana"/>
        </w:rPr>
        <w:t xml:space="preserve"> omaishoitajan tukena –kurssi</w:t>
      </w:r>
    </w:p>
    <w:p w:rsidR="009F38EA" w:rsidRPr="00A1669B" w:rsidRDefault="009F38EA" w:rsidP="0099489E">
      <w:pPr>
        <w:pStyle w:val="NoSpacing"/>
        <w:jc w:val="both"/>
        <w:rPr>
          <w:rFonts w:ascii="Verdana" w:hAnsi="Verdana"/>
        </w:rPr>
      </w:pPr>
      <w:proofErr w:type="spellStart"/>
      <w:proofErr w:type="gramStart"/>
      <w:r w:rsidRPr="00A1669B">
        <w:rPr>
          <w:rFonts w:ascii="Verdana" w:hAnsi="Verdana"/>
        </w:rPr>
        <w:t>-</w:t>
      </w:r>
      <w:proofErr w:type="gramEnd"/>
      <w:r w:rsidRPr="00A1669B">
        <w:rPr>
          <w:rFonts w:ascii="Verdana" w:hAnsi="Verdana"/>
        </w:rPr>
        <w:t>Vankilavierailija-kurssi</w:t>
      </w:r>
      <w:proofErr w:type="spellEnd"/>
    </w:p>
    <w:p w:rsidR="009F38EA" w:rsidRPr="00A1669B" w:rsidRDefault="009F38EA" w:rsidP="0099489E">
      <w:pPr>
        <w:pStyle w:val="NoSpacing"/>
        <w:jc w:val="both"/>
        <w:rPr>
          <w:rFonts w:ascii="Verdana" w:hAnsi="Verdana"/>
        </w:rPr>
      </w:pPr>
      <w:proofErr w:type="spellStart"/>
      <w:proofErr w:type="gramStart"/>
      <w:r w:rsidRPr="00A1669B">
        <w:rPr>
          <w:rFonts w:ascii="Verdana" w:hAnsi="Verdana"/>
        </w:rPr>
        <w:t>-</w:t>
      </w:r>
      <w:proofErr w:type="gramEnd"/>
      <w:r w:rsidRPr="00A1669B">
        <w:rPr>
          <w:rFonts w:ascii="Verdana" w:hAnsi="Verdana"/>
        </w:rPr>
        <w:t>Tulijan</w:t>
      </w:r>
      <w:proofErr w:type="spellEnd"/>
      <w:r w:rsidRPr="00A1669B">
        <w:rPr>
          <w:rFonts w:ascii="Verdana" w:hAnsi="Verdana"/>
        </w:rPr>
        <w:t xml:space="preserve"> </w:t>
      </w:r>
      <w:r w:rsidR="00055F62" w:rsidRPr="00A1669B">
        <w:rPr>
          <w:rFonts w:ascii="Verdana" w:hAnsi="Verdana"/>
        </w:rPr>
        <w:t xml:space="preserve">tukena </w:t>
      </w:r>
      <w:r w:rsidR="00055F62">
        <w:rPr>
          <w:rFonts w:ascii="Verdana" w:hAnsi="Verdana"/>
        </w:rPr>
        <w:t xml:space="preserve">ja ystävänä </w:t>
      </w:r>
      <w:r w:rsidRPr="00A1669B">
        <w:rPr>
          <w:rFonts w:ascii="Verdana" w:hAnsi="Verdana"/>
        </w:rPr>
        <w:t>–kurssi</w:t>
      </w:r>
    </w:p>
    <w:p w:rsidR="009F38EA" w:rsidRPr="00A1669B" w:rsidRDefault="009F38EA" w:rsidP="0099489E">
      <w:pPr>
        <w:pStyle w:val="NoSpacing"/>
        <w:jc w:val="both"/>
        <w:rPr>
          <w:rFonts w:ascii="Verdana" w:hAnsi="Verdana"/>
        </w:rPr>
      </w:pPr>
      <w:proofErr w:type="spellStart"/>
      <w:proofErr w:type="gramStart"/>
      <w:r w:rsidRPr="00A1669B">
        <w:rPr>
          <w:rFonts w:ascii="Verdana" w:hAnsi="Verdana"/>
        </w:rPr>
        <w:t>-</w:t>
      </w:r>
      <w:proofErr w:type="gramEnd"/>
      <w:r w:rsidRPr="00A1669B">
        <w:rPr>
          <w:rFonts w:ascii="Verdana" w:hAnsi="Verdana"/>
        </w:rPr>
        <w:t>Vapaaehtoisille</w:t>
      </w:r>
      <w:proofErr w:type="spellEnd"/>
      <w:r w:rsidRPr="00A1669B">
        <w:rPr>
          <w:rFonts w:ascii="Verdana" w:hAnsi="Verdana"/>
        </w:rPr>
        <w:t xml:space="preserve"> mielenterveydestä –kurssi</w:t>
      </w:r>
    </w:p>
    <w:p w:rsidR="009F38EA" w:rsidRPr="00A1669B" w:rsidRDefault="009F38EA" w:rsidP="0099489E">
      <w:pPr>
        <w:pStyle w:val="NoSpacing"/>
        <w:jc w:val="both"/>
        <w:rPr>
          <w:rFonts w:ascii="Verdana" w:hAnsi="Verdana"/>
        </w:rPr>
      </w:pPr>
      <w:proofErr w:type="spellStart"/>
      <w:r w:rsidRPr="00A1669B">
        <w:rPr>
          <w:rFonts w:ascii="Verdana" w:hAnsi="Verdana"/>
        </w:rPr>
        <w:t>-Henkis</w:t>
      </w:r>
      <w:r w:rsidR="00055F62">
        <w:rPr>
          <w:rFonts w:ascii="Verdana" w:hAnsi="Verdana"/>
        </w:rPr>
        <w:t>en</w:t>
      </w:r>
      <w:proofErr w:type="spellEnd"/>
      <w:r w:rsidR="00055F62">
        <w:rPr>
          <w:rFonts w:ascii="Verdana" w:hAnsi="Verdana"/>
        </w:rPr>
        <w:t xml:space="preserve"> tuen perus- ja jatkokurssi</w:t>
      </w:r>
      <w:bookmarkStart w:id="2" w:name="_GoBack"/>
      <w:bookmarkEnd w:id="2"/>
    </w:p>
    <w:p w:rsidR="009F38EA" w:rsidRPr="00A1669B" w:rsidRDefault="009F38EA" w:rsidP="0099489E">
      <w:pPr>
        <w:pStyle w:val="NoSpacing"/>
        <w:jc w:val="both"/>
        <w:rPr>
          <w:rFonts w:ascii="Verdana" w:hAnsi="Verdana"/>
        </w:rPr>
      </w:pPr>
      <w:proofErr w:type="spellStart"/>
      <w:proofErr w:type="gramStart"/>
      <w:r w:rsidRPr="00A1669B">
        <w:rPr>
          <w:rFonts w:ascii="Verdana" w:hAnsi="Verdana"/>
        </w:rPr>
        <w:t>-</w:t>
      </w:r>
      <w:proofErr w:type="gramEnd"/>
      <w:r w:rsidRPr="00A1669B">
        <w:rPr>
          <w:rFonts w:ascii="Verdana" w:hAnsi="Verdana"/>
        </w:rPr>
        <w:t>Asiakasryhmien</w:t>
      </w:r>
      <w:proofErr w:type="spellEnd"/>
      <w:r w:rsidRPr="00A1669B">
        <w:rPr>
          <w:rFonts w:ascii="Verdana" w:hAnsi="Verdana"/>
        </w:rPr>
        <w:t xml:space="preserve"> ohjaajakoulutus</w:t>
      </w:r>
    </w:p>
    <w:p w:rsidR="009F38EA" w:rsidRPr="00A1669B" w:rsidRDefault="009F38EA" w:rsidP="0099489E">
      <w:pPr>
        <w:pStyle w:val="NoSpacing"/>
        <w:jc w:val="both"/>
        <w:rPr>
          <w:rFonts w:ascii="Verdana" w:hAnsi="Verdana"/>
        </w:rPr>
      </w:pPr>
    </w:p>
    <w:p w:rsidR="009F38EA" w:rsidRPr="00A1669B" w:rsidRDefault="00714251" w:rsidP="0099489E">
      <w:pPr>
        <w:pStyle w:val="NoSpacing"/>
        <w:jc w:val="both"/>
        <w:rPr>
          <w:rFonts w:ascii="Verdana" w:hAnsi="Verdana"/>
        </w:rPr>
      </w:pPr>
      <w:r>
        <w:rPr>
          <w:rFonts w:ascii="Verdana" w:hAnsi="Verdana"/>
        </w:rPr>
        <w:t>Myös ystävää kaipaavista voi tulla aktiivisia toimijoina ystävätoimintaan, kun sopiva toimintamuoto löytyy ja sitä on tarjolla.</w:t>
      </w:r>
    </w:p>
    <w:p w:rsidR="009F38EA" w:rsidRPr="00A1669B" w:rsidRDefault="009F38EA" w:rsidP="0099489E">
      <w:pPr>
        <w:pStyle w:val="Heading1"/>
        <w:rPr>
          <w:rFonts w:ascii="Verdana" w:hAnsi="Verdana"/>
          <w:sz w:val="24"/>
          <w:szCs w:val="24"/>
        </w:rPr>
      </w:pPr>
      <w:r w:rsidRPr="00A1669B">
        <w:rPr>
          <w:rFonts w:ascii="Verdana" w:hAnsi="Verdana"/>
          <w:sz w:val="24"/>
          <w:szCs w:val="24"/>
        </w:rPr>
        <w:t>Keneltä saa apua:</w:t>
      </w:r>
    </w:p>
    <w:p w:rsidR="00B71EC0" w:rsidRDefault="00B71EC0" w:rsidP="0099489E">
      <w:pPr>
        <w:pStyle w:val="NoSpacing"/>
        <w:jc w:val="both"/>
        <w:rPr>
          <w:rFonts w:ascii="Verdana" w:hAnsi="Verdana"/>
        </w:rPr>
      </w:pPr>
    </w:p>
    <w:p w:rsidR="00EA72A0" w:rsidRDefault="009F38EA" w:rsidP="0099489E">
      <w:pPr>
        <w:pStyle w:val="NoSpacing"/>
        <w:jc w:val="both"/>
        <w:rPr>
          <w:rFonts w:ascii="Verdana" w:hAnsi="Verdana"/>
        </w:rPr>
      </w:pPr>
      <w:r w:rsidRPr="00A1669B">
        <w:rPr>
          <w:rFonts w:ascii="Verdana" w:hAnsi="Verdana"/>
        </w:rPr>
        <w:t xml:space="preserve">Osastossa tietoa ystävätoiminnasta saa osaston </w:t>
      </w:r>
      <w:r w:rsidR="00A04423">
        <w:rPr>
          <w:rFonts w:ascii="Verdana" w:hAnsi="Verdana"/>
        </w:rPr>
        <w:t xml:space="preserve">ystävätoiminnan yhteyshenkilöltä </w:t>
      </w:r>
      <w:r w:rsidRPr="00A1669B">
        <w:rPr>
          <w:rFonts w:ascii="Verdana" w:hAnsi="Verdana"/>
        </w:rPr>
        <w:t xml:space="preserve">ja/tai </w:t>
      </w:r>
      <w:proofErr w:type="spellStart"/>
      <w:r w:rsidRPr="00A1669B">
        <w:rPr>
          <w:rFonts w:ascii="Verdana" w:hAnsi="Verdana"/>
        </w:rPr>
        <w:t>monikulttuurisuuspromolta</w:t>
      </w:r>
      <w:proofErr w:type="spellEnd"/>
      <w:r w:rsidRPr="00A1669B">
        <w:rPr>
          <w:rFonts w:ascii="Verdana" w:hAnsi="Verdana"/>
        </w:rPr>
        <w:t xml:space="preserve"> sekä </w:t>
      </w:r>
      <w:r w:rsidR="00B71EC0">
        <w:rPr>
          <w:rFonts w:ascii="Verdana" w:hAnsi="Verdana"/>
        </w:rPr>
        <w:t>omaishoitajien tukitoiminnan</w:t>
      </w:r>
      <w:r w:rsidRPr="00A1669B">
        <w:rPr>
          <w:rFonts w:ascii="Verdana" w:hAnsi="Verdana"/>
        </w:rPr>
        <w:t xml:space="preserve"> ja/tai monikulttuurisuustoiminnan yh</w:t>
      </w:r>
      <w:r w:rsidR="00714251">
        <w:rPr>
          <w:rFonts w:ascii="Verdana" w:hAnsi="Verdana"/>
        </w:rPr>
        <w:t>teys</w:t>
      </w:r>
      <w:r w:rsidRPr="00A1669B">
        <w:rPr>
          <w:rFonts w:ascii="Verdana" w:hAnsi="Verdana"/>
        </w:rPr>
        <w:t xml:space="preserve">henkilöltä. </w:t>
      </w:r>
    </w:p>
    <w:p w:rsidR="00EA72A0" w:rsidRDefault="00EA72A0" w:rsidP="0099489E">
      <w:pPr>
        <w:pStyle w:val="NoSpacing"/>
        <w:jc w:val="both"/>
        <w:rPr>
          <w:rFonts w:ascii="Verdana" w:hAnsi="Verdana"/>
        </w:rPr>
      </w:pPr>
    </w:p>
    <w:p w:rsidR="00EA72A0" w:rsidRDefault="009F38EA" w:rsidP="0099489E">
      <w:pPr>
        <w:pStyle w:val="NoSpacing"/>
        <w:jc w:val="both"/>
        <w:rPr>
          <w:rFonts w:ascii="Verdana" w:hAnsi="Verdana"/>
        </w:rPr>
      </w:pPr>
      <w:r w:rsidRPr="00A1669B">
        <w:rPr>
          <w:rFonts w:ascii="Verdana" w:hAnsi="Verdana"/>
        </w:rPr>
        <w:t>Piirissä tietoa välittää sosiaalipalvelutoiminnan suunnittelija, monik</w:t>
      </w:r>
      <w:r w:rsidR="00B71EC0">
        <w:rPr>
          <w:rFonts w:ascii="Verdana" w:hAnsi="Verdana"/>
        </w:rPr>
        <w:t xml:space="preserve">ulttuuristoiminnan kehittäjä, </w:t>
      </w:r>
      <w:r w:rsidRPr="00A1669B">
        <w:rPr>
          <w:rFonts w:ascii="Verdana" w:hAnsi="Verdana"/>
        </w:rPr>
        <w:t>osaston kummi</w:t>
      </w:r>
      <w:r w:rsidR="00A266BE">
        <w:rPr>
          <w:rFonts w:ascii="Verdana" w:hAnsi="Verdana"/>
        </w:rPr>
        <w:t>, leikkilähetti</w:t>
      </w:r>
      <w:r w:rsidR="00B71EC0">
        <w:rPr>
          <w:rFonts w:ascii="Verdana" w:hAnsi="Verdana"/>
        </w:rPr>
        <w:t xml:space="preserve"> tai omaishoitajien tukitoiminnan aluetyöntekijä</w:t>
      </w:r>
      <w:r w:rsidRPr="00A1669B">
        <w:rPr>
          <w:rFonts w:ascii="Verdana" w:hAnsi="Verdana"/>
        </w:rPr>
        <w:t xml:space="preserve">. </w:t>
      </w:r>
    </w:p>
    <w:p w:rsidR="009F38EA" w:rsidRPr="00A1669B" w:rsidRDefault="009F38EA" w:rsidP="0099489E">
      <w:pPr>
        <w:pStyle w:val="NoSpacing"/>
        <w:jc w:val="both"/>
        <w:rPr>
          <w:rFonts w:ascii="Verdana" w:hAnsi="Verdana"/>
        </w:rPr>
      </w:pPr>
      <w:r w:rsidRPr="00A1669B">
        <w:rPr>
          <w:rFonts w:ascii="Verdana" w:hAnsi="Verdana"/>
        </w:rPr>
        <w:t>Keskustoimistossa asiasta vastaa ystävätoiminnan</w:t>
      </w:r>
      <w:r w:rsidR="00B71EC0">
        <w:rPr>
          <w:rFonts w:ascii="Verdana" w:hAnsi="Verdana"/>
        </w:rPr>
        <w:t>,</w:t>
      </w:r>
      <w:r w:rsidRPr="00A1669B">
        <w:rPr>
          <w:rFonts w:ascii="Verdana" w:hAnsi="Verdana"/>
        </w:rPr>
        <w:t xml:space="preserve"> monikulttuurisuustyön </w:t>
      </w:r>
      <w:r w:rsidR="00B71EC0">
        <w:rPr>
          <w:rFonts w:ascii="Verdana" w:hAnsi="Verdana"/>
        </w:rPr>
        <w:t xml:space="preserve">ja omaishoitajien tukitoiminnan </w:t>
      </w:r>
      <w:r w:rsidRPr="00A1669B">
        <w:rPr>
          <w:rFonts w:ascii="Verdana" w:hAnsi="Verdana"/>
        </w:rPr>
        <w:t xml:space="preserve">suunnittelijat. </w:t>
      </w:r>
    </w:p>
    <w:p w:rsidR="009F38EA" w:rsidRPr="00A1669B" w:rsidRDefault="009F38EA" w:rsidP="0099489E">
      <w:pPr>
        <w:pStyle w:val="NoSpacing"/>
        <w:jc w:val="both"/>
        <w:rPr>
          <w:rFonts w:ascii="Verdana" w:hAnsi="Verdana"/>
        </w:rPr>
      </w:pPr>
    </w:p>
    <w:p w:rsidR="00B71EC0" w:rsidRPr="00F62D5A" w:rsidRDefault="009F38EA" w:rsidP="00F62D5A">
      <w:pPr>
        <w:pStyle w:val="Heading2"/>
        <w:rPr>
          <w:rFonts w:ascii="Verdana" w:hAnsi="Verdana"/>
          <w:sz w:val="24"/>
          <w:szCs w:val="24"/>
        </w:rPr>
      </w:pPr>
      <w:r w:rsidRPr="00F62D5A">
        <w:rPr>
          <w:rFonts w:ascii="Verdana" w:hAnsi="Verdana"/>
          <w:sz w:val="24"/>
          <w:szCs w:val="24"/>
        </w:rPr>
        <w:t>Rahoitus:</w:t>
      </w:r>
      <w:r w:rsidRPr="00F62D5A">
        <w:rPr>
          <w:rFonts w:ascii="Verdana" w:hAnsi="Verdana"/>
          <w:sz w:val="24"/>
          <w:szCs w:val="24"/>
        </w:rPr>
        <w:tab/>
      </w:r>
    </w:p>
    <w:p w:rsidR="00F62D5A" w:rsidRDefault="00F62D5A" w:rsidP="0099489E">
      <w:pPr>
        <w:pStyle w:val="NoSpacing"/>
        <w:jc w:val="both"/>
        <w:rPr>
          <w:rFonts w:ascii="Verdana" w:hAnsi="Verdana"/>
        </w:rPr>
      </w:pPr>
    </w:p>
    <w:p w:rsidR="00F62D5A" w:rsidRPr="00F62D5A" w:rsidRDefault="00F62D5A" w:rsidP="00F62D5A">
      <w:pPr>
        <w:autoSpaceDE w:val="0"/>
        <w:autoSpaceDN w:val="0"/>
        <w:adjustRightInd w:val="0"/>
        <w:jc w:val="both"/>
        <w:rPr>
          <w:rFonts w:ascii="Verdana" w:hAnsi="Verdana" w:cs="Arial"/>
        </w:rPr>
      </w:pPr>
      <w:r w:rsidRPr="00F62D5A">
        <w:rPr>
          <w:rFonts w:ascii="Verdana" w:hAnsi="Verdana" w:cs="Arial"/>
        </w:rPr>
        <w:lastRenderedPageBreak/>
        <w:t>Ystävätoiminnan käynnistämiseen ja toiminnan toteuttamiseen laaditaan vuosittain toimintasuunnitelma ja budjetti, joka esitellään osaston hallitukselle hyväksyttäväksi. Vuoden lopulla toiminnasta ja sen kuluista tehdään raportti.</w:t>
      </w:r>
    </w:p>
    <w:p w:rsidR="00F62D5A" w:rsidRPr="00F62D5A" w:rsidRDefault="00F62D5A" w:rsidP="00F62D5A">
      <w:pPr>
        <w:autoSpaceDE w:val="0"/>
        <w:autoSpaceDN w:val="0"/>
        <w:adjustRightInd w:val="0"/>
        <w:jc w:val="both"/>
        <w:rPr>
          <w:rFonts w:ascii="Verdana" w:hAnsi="Verdana" w:cs="Arial"/>
        </w:rPr>
      </w:pPr>
    </w:p>
    <w:p w:rsidR="00F62D5A" w:rsidRPr="00F62D5A" w:rsidRDefault="00F62D5A" w:rsidP="00F62D5A">
      <w:pPr>
        <w:autoSpaceDE w:val="0"/>
        <w:autoSpaceDN w:val="0"/>
        <w:adjustRightInd w:val="0"/>
        <w:jc w:val="both"/>
        <w:rPr>
          <w:rFonts w:ascii="Verdana" w:hAnsi="Verdana" w:cs="Arial"/>
        </w:rPr>
      </w:pPr>
      <w:r w:rsidRPr="00F62D5A">
        <w:rPr>
          <w:rFonts w:ascii="Verdana" w:hAnsi="Verdana" w:cs="Arial"/>
        </w:rPr>
        <w:t>Ystävätoiminnan käynnistämiseen ja monipuolistamiseen voi hakea myös piirien kautta keskustoimistosta pienimuotoista Hyväpäivä-avustusta.</w:t>
      </w:r>
    </w:p>
    <w:p w:rsidR="00F62D5A" w:rsidRPr="00F62D5A" w:rsidRDefault="00F62D5A" w:rsidP="00F62D5A">
      <w:pPr>
        <w:autoSpaceDE w:val="0"/>
        <w:autoSpaceDN w:val="0"/>
        <w:adjustRightInd w:val="0"/>
        <w:jc w:val="both"/>
        <w:rPr>
          <w:rFonts w:ascii="Verdana" w:hAnsi="Verdana" w:cs="Arial"/>
        </w:rPr>
      </w:pPr>
    </w:p>
    <w:p w:rsidR="00F62D5A" w:rsidRPr="00F62D5A" w:rsidRDefault="00F62D5A" w:rsidP="00F62D5A">
      <w:pPr>
        <w:pStyle w:val="NoSpacing"/>
        <w:jc w:val="both"/>
        <w:rPr>
          <w:rFonts w:ascii="Verdana" w:hAnsi="Verdana"/>
        </w:rPr>
      </w:pPr>
      <w:r w:rsidRPr="00F62D5A">
        <w:rPr>
          <w:rFonts w:ascii="Verdana" w:hAnsi="Verdana"/>
        </w:rPr>
        <w:t xml:space="preserve">Joillakin kunnilla on haettavissa toiminta-avustuksia vapaaehtoistoiminnan käynnistämiseen ja ylläpitämiseen. </w:t>
      </w:r>
      <w:r w:rsidR="00A04423">
        <w:rPr>
          <w:rFonts w:ascii="Verdana" w:hAnsi="Verdana"/>
        </w:rPr>
        <w:t xml:space="preserve">Muita </w:t>
      </w:r>
      <w:r w:rsidRPr="00F62D5A">
        <w:rPr>
          <w:rFonts w:ascii="Verdana" w:hAnsi="Verdana"/>
        </w:rPr>
        <w:t xml:space="preserve">mahdollisia avustuslähteitä on hyvä selvittää. </w:t>
      </w:r>
      <w:r>
        <w:rPr>
          <w:rFonts w:ascii="Verdana" w:hAnsi="Verdana"/>
        </w:rPr>
        <w:t xml:space="preserve">Esimerkiksi </w:t>
      </w:r>
      <w:proofErr w:type="spellStart"/>
      <w:r w:rsidRPr="00F62D5A">
        <w:rPr>
          <w:rFonts w:ascii="Verdana" w:hAnsi="Verdana"/>
        </w:rPr>
        <w:t>OK-opintokeskus</w:t>
      </w:r>
      <w:proofErr w:type="spellEnd"/>
      <w:r w:rsidRPr="00F62D5A">
        <w:rPr>
          <w:rFonts w:ascii="Verdana" w:hAnsi="Verdana"/>
        </w:rPr>
        <w:t xml:space="preserve"> tukee koulutusten järjestämistä.</w:t>
      </w:r>
    </w:p>
    <w:p w:rsidR="00F62D5A" w:rsidRDefault="00F62D5A" w:rsidP="0099489E">
      <w:pPr>
        <w:pStyle w:val="NoSpacing"/>
        <w:jc w:val="both"/>
        <w:rPr>
          <w:rFonts w:ascii="Verdana" w:hAnsi="Verdana"/>
        </w:rPr>
      </w:pPr>
    </w:p>
    <w:p w:rsidR="00B71EC0" w:rsidRPr="00A1669B" w:rsidRDefault="00B71EC0" w:rsidP="0099489E">
      <w:pPr>
        <w:pStyle w:val="NoSpacing"/>
        <w:jc w:val="both"/>
        <w:rPr>
          <w:rFonts w:ascii="Verdana" w:hAnsi="Verdana"/>
        </w:rPr>
      </w:pPr>
      <w:r>
        <w:rPr>
          <w:rFonts w:ascii="Verdana" w:hAnsi="Verdana"/>
        </w:rPr>
        <w:t>Omaishoitajien tukitoiminnan kohdalla osastot voivat saada toimintarahaa.</w:t>
      </w:r>
      <w:r w:rsidR="00A266BE">
        <w:rPr>
          <w:rFonts w:ascii="Verdana" w:hAnsi="Verdana"/>
        </w:rPr>
        <w:t xml:space="preserve"> Koko Suomi leikkii </w:t>
      </w:r>
      <w:proofErr w:type="gramStart"/>
      <w:r w:rsidR="00A266BE">
        <w:rPr>
          <w:rFonts w:ascii="Verdana" w:hAnsi="Verdana"/>
        </w:rPr>
        <w:t>–hankkeessa</w:t>
      </w:r>
      <w:proofErr w:type="gramEnd"/>
      <w:r w:rsidR="00A266BE">
        <w:rPr>
          <w:rFonts w:ascii="Verdana" w:hAnsi="Verdana"/>
        </w:rPr>
        <w:t xml:space="preserve"> osastot/yhdistykset saavat 300 euron toimintarahan kutakin Terhokerhoa kohden.</w:t>
      </w:r>
    </w:p>
    <w:p w:rsidR="009F38EA" w:rsidRPr="00A1669B" w:rsidRDefault="009F38EA" w:rsidP="0099489E">
      <w:pPr>
        <w:pStyle w:val="NoSpacing"/>
        <w:jc w:val="both"/>
        <w:rPr>
          <w:rFonts w:ascii="Verdana" w:hAnsi="Verdana"/>
        </w:rPr>
      </w:pPr>
      <w:r w:rsidRPr="00A1669B">
        <w:rPr>
          <w:rFonts w:ascii="Verdana" w:hAnsi="Verdana"/>
        </w:rPr>
        <w:tab/>
      </w:r>
    </w:p>
    <w:p w:rsidR="00022E82" w:rsidRPr="00A1669B" w:rsidRDefault="00022E82" w:rsidP="0099489E">
      <w:pPr>
        <w:pStyle w:val="NoSpacing"/>
        <w:jc w:val="both"/>
        <w:rPr>
          <w:rFonts w:ascii="Verdana" w:hAnsi="Verdana"/>
        </w:rPr>
      </w:pPr>
    </w:p>
    <w:p w:rsidR="00022E82" w:rsidRPr="00A1669B" w:rsidRDefault="00022E82" w:rsidP="0099489E">
      <w:pPr>
        <w:pStyle w:val="NoSpacing"/>
        <w:jc w:val="both"/>
        <w:rPr>
          <w:rFonts w:ascii="Verdana" w:hAnsi="Verdana"/>
        </w:rPr>
      </w:pPr>
    </w:p>
    <w:p w:rsidR="009F38EA" w:rsidRDefault="009F38EA" w:rsidP="0099489E">
      <w:pPr>
        <w:pStyle w:val="NoSpacing"/>
        <w:jc w:val="both"/>
        <w:rPr>
          <w:rFonts w:ascii="Verdana" w:hAnsi="Verdana"/>
        </w:rPr>
      </w:pPr>
      <w:r w:rsidRPr="00A1669B">
        <w:rPr>
          <w:rStyle w:val="Heading1Char"/>
          <w:rFonts w:ascii="Verdana" w:hAnsi="Verdana"/>
          <w:sz w:val="24"/>
          <w:szCs w:val="24"/>
        </w:rPr>
        <w:t>Materiaalia:</w:t>
      </w:r>
      <w:r w:rsidRPr="00A1669B">
        <w:rPr>
          <w:rFonts w:ascii="Verdana" w:hAnsi="Verdana"/>
        </w:rPr>
        <w:tab/>
      </w:r>
    </w:p>
    <w:p w:rsidR="00F62D5A" w:rsidRPr="00A1669B" w:rsidRDefault="00F62D5A" w:rsidP="0099489E">
      <w:pPr>
        <w:pStyle w:val="NoSpacing"/>
        <w:jc w:val="both"/>
        <w:rPr>
          <w:rFonts w:ascii="Verdana" w:hAnsi="Verdana"/>
        </w:rPr>
      </w:pPr>
    </w:p>
    <w:p w:rsidR="00F62D5A" w:rsidRDefault="009F38EA" w:rsidP="0099489E">
      <w:pPr>
        <w:pStyle w:val="NoSpacing"/>
        <w:jc w:val="both"/>
        <w:rPr>
          <w:rFonts w:ascii="Verdana" w:hAnsi="Verdana"/>
        </w:rPr>
      </w:pPr>
      <w:r w:rsidRPr="00A1669B">
        <w:rPr>
          <w:rFonts w:ascii="Verdana" w:hAnsi="Verdana"/>
        </w:rPr>
        <w:t xml:space="preserve">Ohjaajalle: </w:t>
      </w:r>
      <w:r w:rsidRPr="00A1669B">
        <w:rPr>
          <w:rFonts w:ascii="Verdana" w:hAnsi="Verdana"/>
        </w:rPr>
        <w:tab/>
      </w:r>
      <w:r w:rsidR="00F62D5A" w:rsidRPr="00A1669B">
        <w:rPr>
          <w:rFonts w:ascii="Verdana" w:hAnsi="Verdana"/>
        </w:rPr>
        <w:t xml:space="preserve">Toiminnan käynnistämiseksi on suositeltavaa tutustua ystäväkurssin, oleellisten täydennyskurssien sekä </w:t>
      </w:r>
      <w:proofErr w:type="spellStart"/>
      <w:r w:rsidR="00F62D5A" w:rsidRPr="00A1669B">
        <w:rPr>
          <w:rFonts w:ascii="Verdana" w:hAnsi="Verdana"/>
        </w:rPr>
        <w:t>Promo-koulutuksen</w:t>
      </w:r>
      <w:proofErr w:type="spellEnd"/>
      <w:r w:rsidR="00F62D5A" w:rsidRPr="00A1669B">
        <w:rPr>
          <w:rFonts w:ascii="Verdana" w:hAnsi="Verdana"/>
        </w:rPr>
        <w:t xml:space="preserve"> sosiaalipalvelun ja/tai monikulttuurisuus-sisältöosien materiaaleihin. </w:t>
      </w:r>
    </w:p>
    <w:p w:rsidR="00F62D5A" w:rsidRDefault="00F62D5A" w:rsidP="0099489E">
      <w:pPr>
        <w:pStyle w:val="NoSpacing"/>
        <w:jc w:val="both"/>
        <w:rPr>
          <w:rFonts w:ascii="Verdana" w:hAnsi="Verdana"/>
        </w:rPr>
      </w:pPr>
    </w:p>
    <w:p w:rsidR="009F38EA" w:rsidRPr="00A1669B" w:rsidRDefault="009F38EA" w:rsidP="0099489E">
      <w:pPr>
        <w:pStyle w:val="NoSpacing"/>
        <w:jc w:val="both"/>
        <w:rPr>
          <w:rFonts w:ascii="Verdana" w:hAnsi="Verdana"/>
        </w:rPr>
      </w:pPr>
      <w:r w:rsidRPr="00A1669B">
        <w:rPr>
          <w:rFonts w:ascii="Verdana" w:hAnsi="Verdana"/>
        </w:rPr>
        <w:t xml:space="preserve">Innostukseksi sekä toiminnan hahmottamiseksi olisi hyvä käydä läpi "Vetoa! Vinkkejä vapaaehtoistoimintaan" (2005) sekä </w:t>
      </w:r>
      <w:r w:rsidR="00F62D5A">
        <w:rPr>
          <w:rFonts w:ascii="Verdana" w:hAnsi="Verdana"/>
        </w:rPr>
        <w:t xml:space="preserve">monikulttuurisen ystävätoiminnan kohdalla </w:t>
      </w:r>
      <w:r w:rsidRPr="00A1669B">
        <w:rPr>
          <w:rFonts w:ascii="Verdana" w:hAnsi="Verdana"/>
        </w:rPr>
        <w:t>”Moninaisuus alkaa meistä – vinkkejä monikulttuuriseen vapaaehtoistoimintaan” (2004) -vihkosia. Myös ”Vapaaehtoisen opas – kotoutumisen tukena” (2009) antaa tarkempaa tietoa</w:t>
      </w:r>
      <w:r w:rsidR="00F62D5A">
        <w:rPr>
          <w:rFonts w:ascii="Verdana" w:hAnsi="Verdana"/>
        </w:rPr>
        <w:t xml:space="preserve"> monikulttuurisen ystävätoimintaan</w:t>
      </w:r>
      <w:r w:rsidRPr="00A1669B">
        <w:rPr>
          <w:rFonts w:ascii="Verdana" w:hAnsi="Verdana"/>
        </w:rPr>
        <w:t>.</w:t>
      </w:r>
      <w:r w:rsidR="004D6918">
        <w:rPr>
          <w:rFonts w:ascii="Verdana" w:hAnsi="Verdana"/>
        </w:rPr>
        <w:t xml:space="preserve"> Omaishoitajien </w:t>
      </w:r>
      <w:r w:rsidR="002F37F4">
        <w:rPr>
          <w:rFonts w:ascii="Verdana" w:hAnsi="Verdana"/>
        </w:rPr>
        <w:t>tukitoiminnasta kiinnostuneiden</w:t>
      </w:r>
      <w:r w:rsidR="004D6918">
        <w:rPr>
          <w:rFonts w:ascii="Verdana" w:hAnsi="Verdana"/>
        </w:rPr>
        <w:t xml:space="preserve"> kannattaa tutustua ”Osaston askeleet” – vihkoseen. </w:t>
      </w:r>
    </w:p>
    <w:p w:rsidR="009F38EA" w:rsidRPr="00A1669B" w:rsidRDefault="009F38EA" w:rsidP="0099489E">
      <w:pPr>
        <w:pStyle w:val="NoSpacing"/>
        <w:jc w:val="both"/>
        <w:rPr>
          <w:rFonts w:ascii="Verdana" w:hAnsi="Verdana"/>
        </w:rPr>
      </w:pPr>
      <w:r w:rsidRPr="00A1669B">
        <w:rPr>
          <w:rFonts w:ascii="Verdana" w:hAnsi="Verdana"/>
        </w:rPr>
        <w:tab/>
      </w:r>
    </w:p>
    <w:p w:rsidR="00F62D5A" w:rsidRPr="00F62D5A" w:rsidRDefault="00F62D5A" w:rsidP="00F62D5A">
      <w:pPr>
        <w:autoSpaceDE w:val="0"/>
        <w:autoSpaceDN w:val="0"/>
        <w:adjustRightInd w:val="0"/>
        <w:jc w:val="both"/>
        <w:rPr>
          <w:rFonts w:ascii="Verdana" w:hAnsi="Verdana" w:cs="Arial"/>
        </w:rPr>
      </w:pPr>
      <w:r>
        <w:rPr>
          <w:rFonts w:ascii="Verdana" w:hAnsi="Verdana"/>
        </w:rPr>
        <w:t xml:space="preserve">Osallistujille: </w:t>
      </w:r>
      <w:r w:rsidRPr="00F62D5A">
        <w:rPr>
          <w:rFonts w:ascii="Verdana" w:hAnsi="Verdana" w:cs="Arial"/>
        </w:rPr>
        <w:t xml:space="preserve">Vapaaehtoisilta ystäviltä edellytetään ystävätoiminnan lyhyt- tai peruskurssien käymistä ja niihin liittyviin materiaaleihin tutustumista. </w:t>
      </w:r>
    </w:p>
    <w:p w:rsidR="00F62D5A" w:rsidRPr="00F62D5A" w:rsidRDefault="00F62D5A" w:rsidP="00F62D5A">
      <w:pPr>
        <w:autoSpaceDE w:val="0"/>
        <w:autoSpaceDN w:val="0"/>
        <w:adjustRightInd w:val="0"/>
        <w:jc w:val="both"/>
        <w:rPr>
          <w:rFonts w:ascii="Verdana" w:hAnsi="Verdana" w:cs="Arial"/>
        </w:rPr>
      </w:pPr>
    </w:p>
    <w:p w:rsidR="00F62D5A" w:rsidRPr="00F62D5A" w:rsidRDefault="00F62D5A" w:rsidP="00F62D5A">
      <w:pPr>
        <w:autoSpaceDE w:val="0"/>
        <w:autoSpaceDN w:val="0"/>
        <w:adjustRightInd w:val="0"/>
        <w:jc w:val="both"/>
        <w:rPr>
          <w:rFonts w:ascii="Verdana" w:hAnsi="Verdana" w:cs="Arial"/>
        </w:rPr>
      </w:pPr>
      <w:r w:rsidRPr="00F62D5A">
        <w:rPr>
          <w:rFonts w:ascii="Verdana" w:hAnsi="Verdana" w:cs="Arial"/>
        </w:rPr>
        <w:t xml:space="preserve">Osaamistaan voi täydentää käymällä ystävätoiminnan jatkokursseja: Henkisen tuen perus- ja jatkokurssi, Vapaaehtoisille mielenterveydestä </w:t>
      </w:r>
      <w:proofErr w:type="gramStart"/>
      <w:r w:rsidRPr="00F62D5A">
        <w:rPr>
          <w:rFonts w:ascii="Verdana" w:hAnsi="Verdana" w:cs="Arial"/>
        </w:rPr>
        <w:t>–kurssi</w:t>
      </w:r>
      <w:proofErr w:type="gramEnd"/>
      <w:r w:rsidRPr="00F62D5A">
        <w:rPr>
          <w:rFonts w:ascii="Verdana" w:hAnsi="Verdana" w:cs="Arial"/>
        </w:rPr>
        <w:t>, Tulijan ystävänä ja tukena (maahanmuuttajan y</w:t>
      </w:r>
      <w:r>
        <w:rPr>
          <w:rFonts w:ascii="Verdana" w:hAnsi="Verdana" w:cs="Arial"/>
        </w:rPr>
        <w:t>stäväkurssi), Vankilavierailija</w:t>
      </w:r>
      <w:r w:rsidR="004D6918">
        <w:rPr>
          <w:rFonts w:ascii="Verdana" w:hAnsi="Verdana" w:cs="Arial"/>
        </w:rPr>
        <w:t>kurssi ja</w:t>
      </w:r>
      <w:r w:rsidRPr="00F62D5A">
        <w:rPr>
          <w:rFonts w:ascii="Verdana" w:hAnsi="Verdana" w:cs="Arial"/>
        </w:rPr>
        <w:t xml:space="preserve"> Vapaaehtoinen omaishoitajan tukena –kurssi.</w:t>
      </w:r>
      <w:r w:rsidR="00A266BE">
        <w:rPr>
          <w:rFonts w:ascii="Verdana" w:hAnsi="Verdana" w:cs="Arial"/>
        </w:rPr>
        <w:t xml:space="preserve"> Terhokerhon perustamiseen on olemassa omat materiaalinsa.</w:t>
      </w:r>
    </w:p>
    <w:p w:rsidR="00F62D5A" w:rsidRPr="00A1669B" w:rsidRDefault="00F62D5A" w:rsidP="00F62D5A">
      <w:pPr>
        <w:pStyle w:val="NoSpacing"/>
        <w:jc w:val="both"/>
        <w:rPr>
          <w:rFonts w:ascii="Verdana" w:hAnsi="Verdana"/>
        </w:rPr>
      </w:pPr>
    </w:p>
    <w:p w:rsidR="009F38EA" w:rsidRPr="00A1669B" w:rsidRDefault="009F38EA" w:rsidP="0099489E">
      <w:pPr>
        <w:pStyle w:val="NoSpacing"/>
        <w:jc w:val="both"/>
        <w:rPr>
          <w:rFonts w:ascii="Verdana" w:hAnsi="Verdana"/>
        </w:rPr>
      </w:pPr>
    </w:p>
    <w:p w:rsidR="00207709" w:rsidRPr="00A1669B" w:rsidRDefault="00207709" w:rsidP="0099489E">
      <w:pPr>
        <w:pStyle w:val="NoSpacing"/>
        <w:jc w:val="both"/>
        <w:rPr>
          <w:rFonts w:ascii="Verdana" w:hAnsi="Verdana"/>
        </w:rPr>
      </w:pPr>
      <w:r w:rsidRPr="00A1669B">
        <w:rPr>
          <w:rFonts w:ascii="Verdana" w:hAnsi="Verdana"/>
        </w:rPr>
        <w:t xml:space="preserve">    </w:t>
      </w:r>
    </w:p>
    <w:p w:rsidR="00207709" w:rsidRPr="00A1669B" w:rsidRDefault="00207709" w:rsidP="0099489E">
      <w:pPr>
        <w:pStyle w:val="NoSpacing"/>
        <w:jc w:val="both"/>
        <w:rPr>
          <w:rFonts w:ascii="Verdana" w:hAnsi="Verdana"/>
        </w:rPr>
      </w:pPr>
    </w:p>
    <w:sectPr w:rsidR="00207709" w:rsidRPr="00A1669B">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gnaColumn-Book">
    <w:panose1 w:val="040B0604030504040204"/>
    <w:charset w:val="00"/>
    <w:family w:val="decorative"/>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3BA3"/>
    <w:multiLevelType w:val="hybridMultilevel"/>
    <w:tmpl w:val="12D25948"/>
    <w:lvl w:ilvl="0" w:tplc="064AACA8">
      <w:start w:val="1"/>
      <w:numFmt w:val="bullet"/>
      <w:pStyle w:val="Leipislistataso2"/>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7D12A06A">
      <w:start w:val="1"/>
      <w:numFmt w:val="bullet"/>
      <w:lvlText w:val=""/>
      <w:lvlJc w:val="left"/>
      <w:pPr>
        <w:ind w:left="2869" w:hanging="360"/>
      </w:pPr>
      <w:rPr>
        <w:rFonts w:ascii="Wingdings" w:hAnsi="Wingdings" w:hint="default"/>
        <w:lang w:val="fi-FI"/>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28"/>
    <w:rsid w:val="00007889"/>
    <w:rsid w:val="00022E82"/>
    <w:rsid w:val="00055F62"/>
    <w:rsid w:val="00163275"/>
    <w:rsid w:val="00187D18"/>
    <w:rsid w:val="001E0E4A"/>
    <w:rsid w:val="00207709"/>
    <w:rsid w:val="002205F1"/>
    <w:rsid w:val="002F37F4"/>
    <w:rsid w:val="00320807"/>
    <w:rsid w:val="003A4AD4"/>
    <w:rsid w:val="004D6918"/>
    <w:rsid w:val="00513E19"/>
    <w:rsid w:val="005966E4"/>
    <w:rsid w:val="0063015F"/>
    <w:rsid w:val="00680F89"/>
    <w:rsid w:val="00714165"/>
    <w:rsid w:val="00714251"/>
    <w:rsid w:val="007A75D8"/>
    <w:rsid w:val="007B5C28"/>
    <w:rsid w:val="00852E0B"/>
    <w:rsid w:val="008F0E6C"/>
    <w:rsid w:val="00993B8B"/>
    <w:rsid w:val="0099489E"/>
    <w:rsid w:val="009F38EA"/>
    <w:rsid w:val="00A04423"/>
    <w:rsid w:val="00A1669B"/>
    <w:rsid w:val="00A266BE"/>
    <w:rsid w:val="00A27D52"/>
    <w:rsid w:val="00A516B4"/>
    <w:rsid w:val="00A616D8"/>
    <w:rsid w:val="00AB6E99"/>
    <w:rsid w:val="00AD4753"/>
    <w:rsid w:val="00B71EC0"/>
    <w:rsid w:val="00C910FB"/>
    <w:rsid w:val="00DB4FDF"/>
    <w:rsid w:val="00E07FE9"/>
    <w:rsid w:val="00EA6E13"/>
    <w:rsid w:val="00EA72A0"/>
    <w:rsid w:val="00F44C61"/>
    <w:rsid w:val="00F6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28"/>
    <w:pPr>
      <w:spacing w:after="0" w:line="240" w:lineRule="auto"/>
    </w:pPr>
    <w:rPr>
      <w:rFonts w:ascii="Times New Roman" w:eastAsia="Times New Roman" w:hAnsi="Times New Roman" w:cs="Times New Roman"/>
      <w:sz w:val="24"/>
      <w:szCs w:val="24"/>
      <w:lang w:val="fi-FI" w:eastAsia="fi-FI"/>
    </w:rPr>
  </w:style>
  <w:style w:type="paragraph" w:styleId="Heading1">
    <w:name w:val="heading 1"/>
    <w:basedOn w:val="Normal"/>
    <w:next w:val="Normal"/>
    <w:link w:val="Heading1Char"/>
    <w:uiPriority w:val="9"/>
    <w:qFormat/>
    <w:rsid w:val="00994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66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ipislistataso2">
    <w:name w:val="Leipislista_taso2"/>
    <w:basedOn w:val="Normal"/>
    <w:next w:val="Normal"/>
    <w:rsid w:val="007B5C28"/>
    <w:pPr>
      <w:numPr>
        <w:numId w:val="1"/>
      </w:numPr>
      <w:suppressAutoHyphens/>
      <w:ind w:left="1069"/>
    </w:pPr>
    <w:rPr>
      <w:rFonts w:ascii="Cambria" w:eastAsia="Arial Unicode MS" w:hAnsi="Cambria"/>
      <w:kern w:val="1"/>
      <w:sz w:val="22"/>
      <w:lang w:eastAsia="ar-SA"/>
    </w:rPr>
  </w:style>
  <w:style w:type="character" w:styleId="Hyperlink">
    <w:name w:val="Hyperlink"/>
    <w:rsid w:val="007B5C28"/>
    <w:rPr>
      <w:color w:val="0000FF"/>
      <w:u w:val="single"/>
    </w:rPr>
  </w:style>
  <w:style w:type="paragraph" w:styleId="BodyText">
    <w:name w:val="Body Text"/>
    <w:basedOn w:val="Normal"/>
    <w:link w:val="BodyTextChar"/>
    <w:rsid w:val="007B5C28"/>
    <w:pPr>
      <w:autoSpaceDE w:val="0"/>
      <w:autoSpaceDN w:val="0"/>
      <w:adjustRightInd w:val="0"/>
      <w:spacing w:line="280" w:lineRule="atLeast"/>
      <w:textAlignment w:val="center"/>
    </w:pPr>
    <w:rPr>
      <w:rFonts w:ascii="SignaColumn-Book" w:hAnsi="SignaColumn-Book" w:cs="SignaColumn-Book"/>
      <w:color w:val="000000"/>
      <w:sz w:val="20"/>
      <w:szCs w:val="20"/>
    </w:rPr>
  </w:style>
  <w:style w:type="character" w:customStyle="1" w:styleId="BodyTextChar">
    <w:name w:val="Body Text Char"/>
    <w:basedOn w:val="DefaultParagraphFont"/>
    <w:link w:val="BodyText"/>
    <w:rsid w:val="007B5C28"/>
    <w:rPr>
      <w:rFonts w:ascii="SignaColumn-Book" w:eastAsia="Times New Roman" w:hAnsi="SignaColumn-Book" w:cs="SignaColumn-Book"/>
      <w:color w:val="000000"/>
      <w:sz w:val="20"/>
      <w:szCs w:val="20"/>
      <w:lang w:val="fi-FI" w:eastAsia="fi-FI"/>
    </w:rPr>
  </w:style>
  <w:style w:type="paragraph" w:styleId="NoSpacing">
    <w:name w:val="No Spacing"/>
    <w:uiPriority w:val="1"/>
    <w:qFormat/>
    <w:rsid w:val="0099489E"/>
    <w:pPr>
      <w:spacing w:after="0" w:line="240" w:lineRule="auto"/>
    </w:pPr>
    <w:rPr>
      <w:rFonts w:ascii="Times New Roman" w:eastAsia="Times New Roman" w:hAnsi="Times New Roman" w:cs="Times New Roman"/>
      <w:sz w:val="24"/>
      <w:szCs w:val="24"/>
      <w:lang w:val="fi-FI" w:eastAsia="fi-FI"/>
    </w:rPr>
  </w:style>
  <w:style w:type="character" w:customStyle="1" w:styleId="Heading1Char">
    <w:name w:val="Heading 1 Char"/>
    <w:basedOn w:val="DefaultParagraphFont"/>
    <w:link w:val="Heading1"/>
    <w:uiPriority w:val="9"/>
    <w:rsid w:val="0099489E"/>
    <w:rPr>
      <w:rFonts w:asciiTheme="majorHAnsi" w:eastAsiaTheme="majorEastAsia" w:hAnsiTheme="majorHAnsi" w:cstheme="majorBidi"/>
      <w:b/>
      <w:bCs/>
      <w:color w:val="365F91" w:themeColor="accent1" w:themeShade="BF"/>
      <w:sz w:val="28"/>
      <w:szCs w:val="28"/>
      <w:lang w:val="fi-FI" w:eastAsia="fi-FI"/>
    </w:rPr>
  </w:style>
  <w:style w:type="paragraph" w:styleId="BalloonText">
    <w:name w:val="Balloon Text"/>
    <w:basedOn w:val="Normal"/>
    <w:link w:val="BalloonTextChar"/>
    <w:uiPriority w:val="99"/>
    <w:semiHidden/>
    <w:unhideWhenUsed/>
    <w:rsid w:val="00022E82"/>
    <w:rPr>
      <w:rFonts w:ascii="Tahoma" w:hAnsi="Tahoma" w:cs="Tahoma"/>
      <w:sz w:val="16"/>
      <w:szCs w:val="16"/>
    </w:rPr>
  </w:style>
  <w:style w:type="character" w:customStyle="1" w:styleId="BalloonTextChar">
    <w:name w:val="Balloon Text Char"/>
    <w:basedOn w:val="DefaultParagraphFont"/>
    <w:link w:val="BalloonText"/>
    <w:uiPriority w:val="99"/>
    <w:semiHidden/>
    <w:rsid w:val="00022E82"/>
    <w:rPr>
      <w:rFonts w:ascii="Tahoma" w:eastAsia="Times New Roman" w:hAnsi="Tahoma" w:cs="Tahoma"/>
      <w:sz w:val="16"/>
      <w:szCs w:val="16"/>
      <w:lang w:val="fi-FI" w:eastAsia="fi-FI"/>
    </w:rPr>
  </w:style>
  <w:style w:type="character" w:customStyle="1" w:styleId="Heading2Char">
    <w:name w:val="Heading 2 Char"/>
    <w:basedOn w:val="DefaultParagraphFont"/>
    <w:link w:val="Heading2"/>
    <w:uiPriority w:val="9"/>
    <w:rsid w:val="005966E4"/>
    <w:rPr>
      <w:rFonts w:asciiTheme="majorHAnsi" w:eastAsiaTheme="majorEastAsia" w:hAnsiTheme="majorHAnsi" w:cstheme="majorBidi"/>
      <w:b/>
      <w:bCs/>
      <w:color w:val="4F81BD" w:themeColor="accent1"/>
      <w:sz w:val="26"/>
      <w:szCs w:val="26"/>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28"/>
    <w:pPr>
      <w:spacing w:after="0" w:line="240" w:lineRule="auto"/>
    </w:pPr>
    <w:rPr>
      <w:rFonts w:ascii="Times New Roman" w:eastAsia="Times New Roman" w:hAnsi="Times New Roman" w:cs="Times New Roman"/>
      <w:sz w:val="24"/>
      <w:szCs w:val="24"/>
      <w:lang w:val="fi-FI" w:eastAsia="fi-FI"/>
    </w:rPr>
  </w:style>
  <w:style w:type="paragraph" w:styleId="Heading1">
    <w:name w:val="heading 1"/>
    <w:basedOn w:val="Normal"/>
    <w:next w:val="Normal"/>
    <w:link w:val="Heading1Char"/>
    <w:uiPriority w:val="9"/>
    <w:qFormat/>
    <w:rsid w:val="00994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66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ipislistataso2">
    <w:name w:val="Leipislista_taso2"/>
    <w:basedOn w:val="Normal"/>
    <w:next w:val="Normal"/>
    <w:rsid w:val="007B5C28"/>
    <w:pPr>
      <w:numPr>
        <w:numId w:val="1"/>
      </w:numPr>
      <w:suppressAutoHyphens/>
      <w:ind w:left="1069"/>
    </w:pPr>
    <w:rPr>
      <w:rFonts w:ascii="Cambria" w:eastAsia="Arial Unicode MS" w:hAnsi="Cambria"/>
      <w:kern w:val="1"/>
      <w:sz w:val="22"/>
      <w:lang w:eastAsia="ar-SA"/>
    </w:rPr>
  </w:style>
  <w:style w:type="character" w:styleId="Hyperlink">
    <w:name w:val="Hyperlink"/>
    <w:rsid w:val="007B5C28"/>
    <w:rPr>
      <w:color w:val="0000FF"/>
      <w:u w:val="single"/>
    </w:rPr>
  </w:style>
  <w:style w:type="paragraph" w:styleId="BodyText">
    <w:name w:val="Body Text"/>
    <w:basedOn w:val="Normal"/>
    <w:link w:val="BodyTextChar"/>
    <w:rsid w:val="007B5C28"/>
    <w:pPr>
      <w:autoSpaceDE w:val="0"/>
      <w:autoSpaceDN w:val="0"/>
      <w:adjustRightInd w:val="0"/>
      <w:spacing w:line="280" w:lineRule="atLeast"/>
      <w:textAlignment w:val="center"/>
    </w:pPr>
    <w:rPr>
      <w:rFonts w:ascii="SignaColumn-Book" w:hAnsi="SignaColumn-Book" w:cs="SignaColumn-Book"/>
      <w:color w:val="000000"/>
      <w:sz w:val="20"/>
      <w:szCs w:val="20"/>
    </w:rPr>
  </w:style>
  <w:style w:type="character" w:customStyle="1" w:styleId="BodyTextChar">
    <w:name w:val="Body Text Char"/>
    <w:basedOn w:val="DefaultParagraphFont"/>
    <w:link w:val="BodyText"/>
    <w:rsid w:val="007B5C28"/>
    <w:rPr>
      <w:rFonts w:ascii="SignaColumn-Book" w:eastAsia="Times New Roman" w:hAnsi="SignaColumn-Book" w:cs="SignaColumn-Book"/>
      <w:color w:val="000000"/>
      <w:sz w:val="20"/>
      <w:szCs w:val="20"/>
      <w:lang w:val="fi-FI" w:eastAsia="fi-FI"/>
    </w:rPr>
  </w:style>
  <w:style w:type="paragraph" w:styleId="NoSpacing">
    <w:name w:val="No Spacing"/>
    <w:uiPriority w:val="1"/>
    <w:qFormat/>
    <w:rsid w:val="0099489E"/>
    <w:pPr>
      <w:spacing w:after="0" w:line="240" w:lineRule="auto"/>
    </w:pPr>
    <w:rPr>
      <w:rFonts w:ascii="Times New Roman" w:eastAsia="Times New Roman" w:hAnsi="Times New Roman" w:cs="Times New Roman"/>
      <w:sz w:val="24"/>
      <w:szCs w:val="24"/>
      <w:lang w:val="fi-FI" w:eastAsia="fi-FI"/>
    </w:rPr>
  </w:style>
  <w:style w:type="character" w:customStyle="1" w:styleId="Heading1Char">
    <w:name w:val="Heading 1 Char"/>
    <w:basedOn w:val="DefaultParagraphFont"/>
    <w:link w:val="Heading1"/>
    <w:uiPriority w:val="9"/>
    <w:rsid w:val="0099489E"/>
    <w:rPr>
      <w:rFonts w:asciiTheme="majorHAnsi" w:eastAsiaTheme="majorEastAsia" w:hAnsiTheme="majorHAnsi" w:cstheme="majorBidi"/>
      <w:b/>
      <w:bCs/>
      <w:color w:val="365F91" w:themeColor="accent1" w:themeShade="BF"/>
      <w:sz w:val="28"/>
      <w:szCs w:val="28"/>
      <w:lang w:val="fi-FI" w:eastAsia="fi-FI"/>
    </w:rPr>
  </w:style>
  <w:style w:type="paragraph" w:styleId="BalloonText">
    <w:name w:val="Balloon Text"/>
    <w:basedOn w:val="Normal"/>
    <w:link w:val="BalloonTextChar"/>
    <w:uiPriority w:val="99"/>
    <w:semiHidden/>
    <w:unhideWhenUsed/>
    <w:rsid w:val="00022E82"/>
    <w:rPr>
      <w:rFonts w:ascii="Tahoma" w:hAnsi="Tahoma" w:cs="Tahoma"/>
      <w:sz w:val="16"/>
      <w:szCs w:val="16"/>
    </w:rPr>
  </w:style>
  <w:style w:type="character" w:customStyle="1" w:styleId="BalloonTextChar">
    <w:name w:val="Balloon Text Char"/>
    <w:basedOn w:val="DefaultParagraphFont"/>
    <w:link w:val="BalloonText"/>
    <w:uiPriority w:val="99"/>
    <w:semiHidden/>
    <w:rsid w:val="00022E82"/>
    <w:rPr>
      <w:rFonts w:ascii="Tahoma" w:eastAsia="Times New Roman" w:hAnsi="Tahoma" w:cs="Tahoma"/>
      <w:sz w:val="16"/>
      <w:szCs w:val="16"/>
      <w:lang w:val="fi-FI" w:eastAsia="fi-FI"/>
    </w:rPr>
  </w:style>
  <w:style w:type="character" w:customStyle="1" w:styleId="Heading2Char">
    <w:name w:val="Heading 2 Char"/>
    <w:basedOn w:val="DefaultParagraphFont"/>
    <w:link w:val="Heading2"/>
    <w:uiPriority w:val="9"/>
    <w:rsid w:val="005966E4"/>
    <w:rPr>
      <w:rFonts w:asciiTheme="majorHAnsi" w:eastAsiaTheme="majorEastAsia" w:hAnsiTheme="majorHAnsi" w:cstheme="majorBidi"/>
      <w:b/>
      <w:bCs/>
      <w:color w:val="4F81BD" w:themeColor="accent1"/>
      <w:sz w:val="26"/>
      <w:szCs w:val="26"/>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2041</Words>
  <Characters>11640</Characters>
  <Application>Microsoft Office Word</Application>
  <DocSecurity>0</DocSecurity>
  <Lines>97</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 Järjestöt</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Vuorenrinne Varpu</dc:creator>
  <cp:lastModifiedBy>Maria Pikkarainen</cp:lastModifiedBy>
  <cp:revision>26</cp:revision>
  <cp:lastPrinted>2014-04-03T09:30:00Z</cp:lastPrinted>
  <dcterms:created xsi:type="dcterms:W3CDTF">2014-03-19T12:57:00Z</dcterms:created>
  <dcterms:modified xsi:type="dcterms:W3CDTF">2014-05-09T12:39:00Z</dcterms:modified>
</cp:coreProperties>
</file>