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9B" w:rsidRPr="00C8059B" w:rsidRDefault="00C8059B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C8059B">
        <w:rPr>
          <w:rFonts w:ascii="Verdana" w:hAnsi="Verdana"/>
          <w:b/>
          <w:color w:val="auto"/>
          <w:sz w:val="24"/>
          <w:szCs w:val="24"/>
        </w:rPr>
        <w:t xml:space="preserve">Avainvapaaehtoisen </w:t>
      </w:r>
      <w:r w:rsidR="00961DFD">
        <w:rPr>
          <w:rFonts w:ascii="Verdana" w:hAnsi="Verdana"/>
          <w:b/>
          <w:color w:val="auto"/>
          <w:sz w:val="24"/>
          <w:szCs w:val="24"/>
        </w:rPr>
        <w:t>perehdytyspaketti</w:t>
      </w:r>
      <w:r w:rsidRPr="00C8059B">
        <w:rPr>
          <w:rFonts w:ascii="Verdana" w:hAnsi="Verdana"/>
          <w:b/>
          <w:color w:val="auto"/>
          <w:sz w:val="24"/>
          <w:szCs w:val="24"/>
        </w:rPr>
        <w:t xml:space="preserve"> 2013</w:t>
      </w:r>
    </w:p>
    <w:p w:rsidR="00C8059B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p w:rsidR="00C54EBD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  <w:r w:rsidRPr="00C8059B">
        <w:rPr>
          <w:rFonts w:ascii="Verdana" w:hAnsi="Verdana"/>
          <w:b/>
          <w:color w:val="auto"/>
          <w:sz w:val="28"/>
          <w:szCs w:val="28"/>
        </w:rPr>
        <w:t xml:space="preserve">YDINAINESANALYYSISTÄ </w:t>
      </w:r>
      <w:r w:rsidR="005B0A3E">
        <w:rPr>
          <w:rFonts w:ascii="Verdana" w:hAnsi="Verdana"/>
          <w:b/>
          <w:color w:val="auto"/>
          <w:sz w:val="28"/>
          <w:szCs w:val="28"/>
        </w:rPr>
        <w:t xml:space="preserve">OSAAMISTAVOITTEISIIN JA </w:t>
      </w:r>
      <w:r w:rsidRPr="00C8059B">
        <w:rPr>
          <w:rFonts w:ascii="Verdana" w:hAnsi="Verdana"/>
          <w:b/>
          <w:color w:val="auto"/>
          <w:sz w:val="28"/>
          <w:szCs w:val="28"/>
        </w:rPr>
        <w:t>KOULUTUKSEN SISÄLTÖIHIN</w:t>
      </w:r>
      <w:r>
        <w:rPr>
          <w:rFonts w:ascii="Verdana" w:hAnsi="Verdana"/>
          <w:b/>
          <w:color w:val="auto"/>
          <w:sz w:val="28"/>
          <w:szCs w:val="28"/>
        </w:rPr>
        <w:t xml:space="preserve"> </w:t>
      </w:r>
    </w:p>
    <w:p w:rsidR="00C8059B" w:rsidRPr="00A845D8" w:rsidRDefault="00C8059B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7"/>
        <w:gridCol w:w="5143"/>
        <w:gridCol w:w="4124"/>
        <w:gridCol w:w="2048"/>
      </w:tblGrid>
      <w:tr w:rsidR="00C8059B" w:rsidTr="009707B4">
        <w:tc>
          <w:tcPr>
            <w:tcW w:w="15352" w:type="dxa"/>
            <w:gridSpan w:val="4"/>
          </w:tcPr>
          <w:p w:rsidR="00C8059B" w:rsidRPr="005B0A3E" w:rsidRDefault="00C8059B" w:rsidP="00EA37C9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b/>
                <w:color w:val="auto"/>
                <w:sz w:val="20"/>
                <w:szCs w:val="20"/>
              </w:rPr>
              <w:t>Avainvapaaehtoisen tehtävänimeke:</w:t>
            </w:r>
          </w:p>
          <w:p w:rsidR="00C8059B" w:rsidRPr="00CD4374" w:rsidRDefault="004859CD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CD4374">
              <w:rPr>
                <w:rFonts w:ascii="Verdana" w:hAnsi="Verdana"/>
                <w:color w:val="auto"/>
                <w:sz w:val="20"/>
                <w:szCs w:val="20"/>
              </w:rPr>
              <w:t>Ystävätoiminnan</w:t>
            </w:r>
            <w:r w:rsidR="00FC5C1A" w:rsidRPr="00CD4374">
              <w:rPr>
                <w:rFonts w:ascii="Verdana" w:hAnsi="Verdana"/>
                <w:color w:val="auto"/>
                <w:sz w:val="20"/>
                <w:szCs w:val="20"/>
              </w:rPr>
              <w:t xml:space="preserve"> yh</w:t>
            </w:r>
            <w:r w:rsidR="00081CBA" w:rsidRPr="00CD4374">
              <w:rPr>
                <w:rFonts w:ascii="Verdana" w:hAnsi="Verdana"/>
                <w:color w:val="auto"/>
                <w:sz w:val="20"/>
                <w:szCs w:val="20"/>
              </w:rPr>
              <w:t>teys</w:t>
            </w:r>
            <w:r w:rsidR="00FC5C1A" w:rsidRPr="00CD4374">
              <w:rPr>
                <w:rFonts w:ascii="Verdana" w:hAnsi="Verdana"/>
                <w:color w:val="auto"/>
                <w:sz w:val="20"/>
                <w:szCs w:val="20"/>
              </w:rPr>
              <w:t>henkilö</w:t>
            </w:r>
          </w:p>
          <w:p w:rsidR="005B0A3E" w:rsidRPr="0009790A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9707B4">
        <w:tc>
          <w:tcPr>
            <w:tcW w:w="15352" w:type="dxa"/>
            <w:gridSpan w:val="4"/>
          </w:tcPr>
          <w:p w:rsidR="005B0A3E" w:rsidRPr="005B0A3E" w:rsidRDefault="005B0A3E" w:rsidP="00EA37C9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b/>
                <w:color w:val="auto"/>
                <w:sz w:val="20"/>
                <w:szCs w:val="20"/>
              </w:rPr>
              <w:t>Avainvapaaehtoisen rooli ja tehtävät:</w:t>
            </w:r>
          </w:p>
          <w:p w:rsidR="005B0A3E" w:rsidRDefault="004859CD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CD4374">
              <w:rPr>
                <w:rFonts w:ascii="Verdana" w:hAnsi="Verdana"/>
                <w:color w:val="auto"/>
                <w:sz w:val="20"/>
                <w:szCs w:val="20"/>
              </w:rPr>
              <w:t>Ystävätoiminnan</w:t>
            </w:r>
            <w:r w:rsidR="00FC5C1A" w:rsidRPr="00CD4374">
              <w:rPr>
                <w:rFonts w:ascii="Verdana" w:hAnsi="Verdana"/>
                <w:color w:val="auto"/>
                <w:sz w:val="20"/>
                <w:szCs w:val="20"/>
              </w:rPr>
              <w:t xml:space="preserve"> yh</w:t>
            </w:r>
            <w:r w:rsidR="00081CBA" w:rsidRPr="00CD4374">
              <w:rPr>
                <w:rFonts w:ascii="Verdana" w:hAnsi="Verdana"/>
                <w:color w:val="auto"/>
                <w:sz w:val="20"/>
                <w:szCs w:val="20"/>
              </w:rPr>
              <w:t>teys</w:t>
            </w:r>
            <w:r w:rsidR="00FC5C1A" w:rsidRPr="00CD4374">
              <w:rPr>
                <w:rFonts w:ascii="Verdana" w:hAnsi="Verdana"/>
                <w:color w:val="auto"/>
                <w:sz w:val="20"/>
                <w:szCs w:val="20"/>
              </w:rPr>
              <w:t xml:space="preserve">henkilö </w:t>
            </w:r>
            <w:r w:rsidR="00FC5C1A">
              <w:rPr>
                <w:rFonts w:ascii="Verdana" w:hAnsi="Verdana"/>
                <w:color w:val="auto"/>
                <w:sz w:val="20"/>
                <w:szCs w:val="20"/>
              </w:rPr>
              <w:t xml:space="preserve">edistää </w:t>
            </w:r>
            <w:r w:rsidR="009707B4">
              <w:rPr>
                <w:rFonts w:ascii="Verdana" w:hAnsi="Verdana"/>
                <w:color w:val="auto"/>
                <w:sz w:val="20"/>
                <w:szCs w:val="20"/>
              </w:rPr>
              <w:t xml:space="preserve">osastossa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ystävä</w:t>
            </w:r>
            <w:r w:rsidR="009707B4">
              <w:rPr>
                <w:rFonts w:ascii="Verdana" w:hAnsi="Verdana"/>
                <w:color w:val="auto"/>
                <w:sz w:val="20"/>
                <w:szCs w:val="20"/>
              </w:rPr>
              <w:t>toimintaa, jonka keskeisin toimintamuoto on monimuotoinen ystävätoiminta, muina toimi</w:t>
            </w:r>
            <w:r w:rsidR="009707B4">
              <w:rPr>
                <w:rFonts w:ascii="Verdana" w:hAnsi="Verdana"/>
                <w:color w:val="auto"/>
                <w:sz w:val="20"/>
                <w:szCs w:val="20"/>
              </w:rPr>
              <w:t>n</w:t>
            </w:r>
            <w:r w:rsidR="009707B4">
              <w:rPr>
                <w:rFonts w:ascii="Verdana" w:hAnsi="Verdana"/>
                <w:color w:val="auto"/>
                <w:sz w:val="20"/>
                <w:szCs w:val="20"/>
              </w:rPr>
              <w:t>nan muotoina ovat mm. huono-osaisuutta ehkäisevät hankkeet ja hyvä Joulumielikeräykseen liittyvät tehtävät.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Toimii</w:t>
            </w:r>
            <w:r w:rsidR="009707B4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="009707B4" w:rsidRPr="00CD4374">
              <w:rPr>
                <w:rFonts w:ascii="Verdana" w:hAnsi="Verdana"/>
                <w:color w:val="auto"/>
                <w:sz w:val="20"/>
                <w:szCs w:val="20"/>
              </w:rPr>
              <w:t>yh</w:t>
            </w:r>
            <w:r w:rsidR="00081CBA" w:rsidRPr="00CD4374">
              <w:rPr>
                <w:rFonts w:ascii="Verdana" w:hAnsi="Verdana"/>
                <w:color w:val="auto"/>
                <w:sz w:val="20"/>
                <w:szCs w:val="20"/>
              </w:rPr>
              <w:t>teys</w:t>
            </w:r>
            <w:r w:rsidR="009707B4" w:rsidRPr="00CD4374">
              <w:rPr>
                <w:rFonts w:ascii="Verdana" w:hAnsi="Verdana"/>
                <w:color w:val="auto"/>
                <w:sz w:val="20"/>
                <w:szCs w:val="20"/>
              </w:rPr>
              <w:t>h</w:t>
            </w:r>
            <w:r w:rsidR="009707B4">
              <w:rPr>
                <w:rFonts w:ascii="Verdana" w:hAnsi="Verdana"/>
                <w:color w:val="auto"/>
                <w:sz w:val="20"/>
                <w:szCs w:val="20"/>
              </w:rPr>
              <w:t xml:space="preserve">enkilönä osastossa ja huolehtii, että tiedonkulku hallituksen ja toimintaryhmien välillä on sujuvaa. Osastossa voi myös muita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ystävä</w:t>
            </w:r>
            <w:r w:rsidR="009707B4">
              <w:rPr>
                <w:rFonts w:ascii="Verdana" w:hAnsi="Verdana"/>
                <w:color w:val="auto"/>
                <w:sz w:val="20"/>
                <w:szCs w:val="20"/>
              </w:rPr>
              <w:t>toiminnan vastuuvapaaehtoisia, joiden kanssa</w:t>
            </w:r>
            <w:r w:rsidR="009707B4" w:rsidRPr="00CD4374">
              <w:rPr>
                <w:rFonts w:ascii="Verdana" w:hAnsi="Verdana"/>
                <w:color w:val="auto"/>
                <w:sz w:val="20"/>
                <w:szCs w:val="20"/>
              </w:rPr>
              <w:t xml:space="preserve"> y</w:t>
            </w:r>
            <w:r w:rsidR="00081CBA" w:rsidRPr="00CD4374">
              <w:rPr>
                <w:rFonts w:ascii="Verdana" w:hAnsi="Verdana"/>
                <w:color w:val="auto"/>
                <w:sz w:val="20"/>
                <w:szCs w:val="20"/>
              </w:rPr>
              <w:t>hteys</w:t>
            </w:r>
            <w:r w:rsidR="009707B4" w:rsidRPr="00CD4374">
              <w:rPr>
                <w:rFonts w:ascii="Verdana" w:hAnsi="Verdana"/>
                <w:color w:val="auto"/>
                <w:sz w:val="20"/>
                <w:szCs w:val="20"/>
              </w:rPr>
              <w:t xml:space="preserve">henkilö </w:t>
            </w:r>
            <w:r w:rsidR="009707B4">
              <w:rPr>
                <w:rFonts w:ascii="Verdana" w:hAnsi="Verdana"/>
                <w:color w:val="auto"/>
                <w:sz w:val="20"/>
                <w:szCs w:val="20"/>
              </w:rPr>
              <w:t xml:space="preserve">muodostaa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ystävä</w:t>
            </w:r>
            <w:r w:rsidR="009707B4">
              <w:rPr>
                <w:rFonts w:ascii="Verdana" w:hAnsi="Verdana"/>
                <w:color w:val="auto"/>
                <w:sz w:val="20"/>
                <w:szCs w:val="20"/>
              </w:rPr>
              <w:t>toiminnan tiimin.</w:t>
            </w:r>
          </w:p>
          <w:p w:rsid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039F6" w:rsidTr="00013A32">
        <w:tc>
          <w:tcPr>
            <w:tcW w:w="4037" w:type="dxa"/>
          </w:tcPr>
          <w:p w:rsidR="0009790A" w:rsidRPr="0009790A" w:rsidRDefault="0009790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</w:t>
            </w:r>
            <w:r w:rsidR="005B0A3E">
              <w:rPr>
                <w:rFonts w:ascii="Verdana" w:hAnsi="Verdana"/>
                <w:color w:val="auto"/>
                <w:sz w:val="20"/>
                <w:szCs w:val="20"/>
              </w:rPr>
              <w:t xml:space="preserve"> (MUST KNOW)</w:t>
            </w:r>
          </w:p>
        </w:tc>
        <w:tc>
          <w:tcPr>
            <w:tcW w:w="5143" w:type="dxa"/>
          </w:tcPr>
          <w:p w:rsidR="0009790A" w:rsidRDefault="0009790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 xml:space="preserve">Mistä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tiedon tai taidon saa?</w:t>
            </w:r>
          </w:p>
          <w:p w:rsidR="0009790A" w:rsidRPr="0009790A" w:rsidRDefault="0009790A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</w:t>
            </w:r>
            <w:r w:rsidR="00013A32">
              <w:rPr>
                <w:rFonts w:ascii="Verdana" w:hAnsi="Verdana"/>
                <w:color w:val="auto"/>
                <w:sz w:val="20"/>
                <w:szCs w:val="20"/>
              </w:rPr>
              <w:t xml:space="preserve"> ja/tai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materiaalit</w:t>
            </w:r>
          </w:p>
        </w:tc>
        <w:tc>
          <w:tcPr>
            <w:tcW w:w="4124" w:type="dxa"/>
          </w:tcPr>
          <w:p w:rsidR="0009790A" w:rsidRPr="0009790A" w:rsidRDefault="00013A3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 (tuki ja ohjaus)</w:t>
            </w:r>
          </w:p>
        </w:tc>
        <w:tc>
          <w:tcPr>
            <w:tcW w:w="2048" w:type="dxa"/>
          </w:tcPr>
          <w:p w:rsidR="0009790A" w:rsidRDefault="00013A3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013A32" w:rsidRPr="0009790A" w:rsidRDefault="00013A3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2039F6" w:rsidTr="00013A32">
        <w:tc>
          <w:tcPr>
            <w:tcW w:w="4037" w:type="dxa"/>
          </w:tcPr>
          <w:p w:rsidR="0009790A" w:rsidRPr="0009790A" w:rsidRDefault="00FC5C1A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Punaisen Ristin yleistuntemus</w:t>
            </w:r>
            <w:r w:rsidR="00FE1FE6">
              <w:rPr>
                <w:rFonts w:ascii="Verdana" w:hAnsi="Verdana"/>
                <w:color w:val="auto"/>
                <w:sz w:val="20"/>
                <w:szCs w:val="20"/>
              </w:rPr>
              <w:t>, vapaaehtoistoiminnan yleisper</w:t>
            </w:r>
            <w:r w:rsidR="00FE1FE6"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="00FE1FE6">
              <w:rPr>
                <w:rFonts w:ascii="Verdana" w:hAnsi="Verdana"/>
                <w:color w:val="auto"/>
                <w:sz w:val="20"/>
                <w:szCs w:val="20"/>
              </w:rPr>
              <w:t xml:space="preserve">aatteet ja merkitys </w:t>
            </w:r>
            <w:r w:rsidR="000377A2">
              <w:rPr>
                <w:rFonts w:ascii="Verdana" w:hAnsi="Verdana"/>
                <w:color w:val="auto"/>
                <w:sz w:val="20"/>
                <w:szCs w:val="20"/>
              </w:rPr>
              <w:t>omalla pai</w:t>
            </w:r>
            <w:r w:rsidR="000377A2">
              <w:rPr>
                <w:rFonts w:ascii="Verdana" w:hAnsi="Verdana"/>
                <w:color w:val="auto"/>
                <w:sz w:val="20"/>
                <w:szCs w:val="20"/>
              </w:rPr>
              <w:t>k</w:t>
            </w:r>
            <w:r w:rsidR="000377A2">
              <w:rPr>
                <w:rFonts w:ascii="Verdana" w:hAnsi="Verdana"/>
                <w:color w:val="auto"/>
                <w:sz w:val="20"/>
                <w:szCs w:val="20"/>
              </w:rPr>
              <w:t>kakunnalla</w:t>
            </w:r>
          </w:p>
        </w:tc>
        <w:tc>
          <w:tcPr>
            <w:tcW w:w="5143" w:type="dxa"/>
          </w:tcPr>
          <w:p w:rsidR="0009790A" w:rsidRDefault="009707B4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Yhteisen </w:t>
            </w:r>
            <w:r w:rsidR="00FC5C1A">
              <w:rPr>
                <w:rFonts w:ascii="Verdana" w:hAnsi="Verdana"/>
                <w:color w:val="auto"/>
                <w:sz w:val="20"/>
                <w:szCs w:val="20"/>
              </w:rPr>
              <w:t xml:space="preserve">lipun alla </w:t>
            </w:r>
            <w:r w:rsidR="002039F6">
              <w:rPr>
                <w:rFonts w:ascii="Verdana" w:hAnsi="Verdana"/>
                <w:color w:val="auto"/>
                <w:sz w:val="20"/>
                <w:szCs w:val="20"/>
              </w:rPr>
              <w:t>– koulutus</w:t>
            </w:r>
          </w:p>
          <w:p w:rsidR="009D7B5B" w:rsidRDefault="009D7B5B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Promo yleinen osa</w:t>
            </w:r>
          </w:p>
          <w:p w:rsidR="002039F6" w:rsidRPr="0009790A" w:rsidRDefault="002039F6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muu järjestöperehdytys</w:t>
            </w:r>
            <w:r w:rsidR="009D7B5B">
              <w:rPr>
                <w:rFonts w:ascii="Verdana" w:hAnsi="Verdana"/>
                <w:color w:val="auto"/>
                <w:sz w:val="20"/>
                <w:szCs w:val="20"/>
              </w:rPr>
              <w:t>, kuten osastofoorumit</w:t>
            </w:r>
          </w:p>
        </w:tc>
        <w:tc>
          <w:tcPr>
            <w:tcW w:w="4124" w:type="dxa"/>
          </w:tcPr>
          <w:p w:rsidR="002039F6" w:rsidRDefault="002039F6" w:rsidP="002039F6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Piirien sosiaalipalvelusuunnittelijat</w:t>
            </w:r>
            <w:r w:rsidR="009D7B5B">
              <w:rPr>
                <w:rFonts w:ascii="Verdana" w:hAnsi="Verdana"/>
                <w:color w:val="auto"/>
                <w:sz w:val="20"/>
                <w:szCs w:val="20"/>
              </w:rPr>
              <w:t>, kummi</w:t>
            </w:r>
          </w:p>
          <w:p w:rsidR="00977712" w:rsidRDefault="00977712" w:rsidP="002039F6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Promopäivät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09790A" w:rsidRPr="0009790A" w:rsidRDefault="002039F6" w:rsidP="002039F6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</w:t>
            </w:r>
            <w:proofErr w:type="spellEnd"/>
          </w:p>
        </w:tc>
        <w:tc>
          <w:tcPr>
            <w:tcW w:w="2048" w:type="dxa"/>
          </w:tcPr>
          <w:p w:rsidR="0009790A" w:rsidRPr="0009790A" w:rsidRDefault="002039F6" w:rsidP="002039F6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Ystävätoiminnan käsikirja mahd. tul</w:t>
            </w:r>
            <w:r w:rsidR="00977712">
              <w:rPr>
                <w:rFonts w:ascii="Verdana" w:hAnsi="Verdana"/>
                <w:color w:val="auto"/>
                <w:sz w:val="20"/>
                <w:szCs w:val="20"/>
              </w:rPr>
              <w:t>e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vaisuudessa</w:t>
            </w:r>
          </w:p>
        </w:tc>
      </w:tr>
      <w:tr w:rsidR="002039F6" w:rsidTr="00013A32">
        <w:tc>
          <w:tcPr>
            <w:tcW w:w="4037" w:type="dxa"/>
          </w:tcPr>
          <w:p w:rsidR="0009790A" w:rsidRPr="0009790A" w:rsidRDefault="004859CD" w:rsidP="00FC5C1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Ystävä</w:t>
            </w:r>
            <w:r w:rsidR="00FC5C1A">
              <w:rPr>
                <w:rFonts w:ascii="Verdana" w:hAnsi="Verdana"/>
                <w:color w:val="auto"/>
                <w:sz w:val="20"/>
                <w:szCs w:val="20"/>
              </w:rPr>
              <w:t>toiminnan tuntemus ja eri toimintamuotojen sisällöt</w:t>
            </w:r>
          </w:p>
        </w:tc>
        <w:tc>
          <w:tcPr>
            <w:tcW w:w="5143" w:type="dxa"/>
          </w:tcPr>
          <w:p w:rsidR="009707B4" w:rsidRDefault="009707B4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Ystäväkurssi</w:t>
            </w:r>
          </w:p>
          <w:p w:rsidR="0009790A" w:rsidRDefault="002039F6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Sosiaalipalvelu Promo </w:t>
            </w:r>
            <w:proofErr w:type="gramStart"/>
            <w:r w:rsidR="00977712">
              <w:rPr>
                <w:rFonts w:ascii="Verdana" w:hAnsi="Verdana"/>
                <w:color w:val="auto"/>
                <w:sz w:val="20"/>
                <w:szCs w:val="20"/>
              </w:rPr>
              <w:t>–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sisältöosa</w:t>
            </w:r>
            <w:proofErr w:type="gramEnd"/>
          </w:p>
          <w:p w:rsidR="00977712" w:rsidRPr="0009790A" w:rsidRDefault="0097771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Vastuuvapaaehtoiset koulutukset ja tapaamiset piiritasolla</w:t>
            </w:r>
          </w:p>
        </w:tc>
        <w:tc>
          <w:tcPr>
            <w:tcW w:w="4124" w:type="dxa"/>
          </w:tcPr>
          <w:p w:rsidR="0009790A" w:rsidRPr="0009790A" w:rsidRDefault="0097771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Promopäivät</w:t>
            </w:r>
            <w:proofErr w:type="spellEnd"/>
          </w:p>
        </w:tc>
        <w:tc>
          <w:tcPr>
            <w:tcW w:w="2048" w:type="dxa"/>
          </w:tcPr>
          <w:p w:rsidR="0009790A" w:rsidRPr="0009790A" w:rsidRDefault="0009790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039F6" w:rsidTr="00013A32">
        <w:tc>
          <w:tcPr>
            <w:tcW w:w="4037" w:type="dxa"/>
          </w:tcPr>
          <w:p w:rsidR="00961DFD" w:rsidRPr="0009790A" w:rsidRDefault="00977712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Huono-osaisuutta ehkäisevien hankkeiden tuntemus</w:t>
            </w:r>
          </w:p>
        </w:tc>
        <w:tc>
          <w:tcPr>
            <w:tcW w:w="5143" w:type="dxa"/>
          </w:tcPr>
          <w:p w:rsidR="00961DFD" w:rsidRPr="0009790A" w:rsidRDefault="0097771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Kotimaan avun koulutus</w:t>
            </w:r>
          </w:p>
        </w:tc>
        <w:tc>
          <w:tcPr>
            <w:tcW w:w="4124" w:type="dxa"/>
          </w:tcPr>
          <w:p w:rsidR="00961DFD" w:rsidRPr="0009790A" w:rsidRDefault="00977712" w:rsidP="0097771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Enemmän hyvää elämää </w:t>
            </w:r>
            <w:proofErr w:type="gramStart"/>
            <w:r>
              <w:rPr>
                <w:rFonts w:ascii="Verdana" w:hAnsi="Verdana"/>
                <w:color w:val="auto"/>
                <w:sz w:val="20"/>
                <w:szCs w:val="20"/>
              </w:rPr>
              <w:t>–materiaali</w:t>
            </w:r>
            <w:proofErr w:type="gram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ja hakulomakkeet (</w:t>
            </w: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>)</w:t>
            </w:r>
          </w:p>
        </w:tc>
        <w:tc>
          <w:tcPr>
            <w:tcW w:w="2048" w:type="dxa"/>
          </w:tcPr>
          <w:p w:rsidR="00961DFD" w:rsidRPr="0009790A" w:rsidRDefault="00961DFD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039F6" w:rsidTr="00013A32">
        <w:tc>
          <w:tcPr>
            <w:tcW w:w="4037" w:type="dxa"/>
          </w:tcPr>
          <w:p w:rsidR="00961DFD" w:rsidRPr="0009790A" w:rsidRDefault="009D7B5B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Auttamisvalmiuden tuntemus</w:t>
            </w:r>
          </w:p>
        </w:tc>
        <w:tc>
          <w:tcPr>
            <w:tcW w:w="5143" w:type="dxa"/>
          </w:tcPr>
          <w:p w:rsidR="00961DFD" w:rsidRDefault="009D7B5B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Osastofoorumit</w:t>
            </w:r>
          </w:p>
          <w:p w:rsidR="000D331E" w:rsidRDefault="000D331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Katastrofirahaston ohjeet ja säännöt</w:t>
            </w:r>
          </w:p>
          <w:p w:rsidR="00081CBA" w:rsidRPr="00081CBA" w:rsidRDefault="00081CBA" w:rsidP="00EA37C9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CD4374">
              <w:rPr>
                <w:rFonts w:ascii="Verdana" w:hAnsi="Verdana"/>
                <w:color w:val="auto"/>
                <w:sz w:val="20"/>
                <w:szCs w:val="20"/>
              </w:rPr>
              <w:t>Henkisen tuen perus- ja jatkokurssi</w:t>
            </w:r>
          </w:p>
        </w:tc>
        <w:tc>
          <w:tcPr>
            <w:tcW w:w="4124" w:type="dxa"/>
          </w:tcPr>
          <w:p w:rsidR="00961DFD" w:rsidRDefault="009D7B5B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Piirien valmiuspäällikkö, kummi</w:t>
            </w:r>
          </w:p>
          <w:p w:rsidR="009D7B5B" w:rsidRPr="0009790A" w:rsidRDefault="009D7B5B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</w:t>
            </w:r>
            <w:proofErr w:type="spellEnd"/>
            <w:r w:rsidR="009707B4">
              <w:rPr>
                <w:rFonts w:ascii="Verdana" w:hAnsi="Verdana"/>
                <w:color w:val="auto"/>
                <w:sz w:val="20"/>
                <w:szCs w:val="20"/>
              </w:rPr>
              <w:t>, kotimaan avun yhdyshenkilö</w:t>
            </w:r>
          </w:p>
        </w:tc>
        <w:tc>
          <w:tcPr>
            <w:tcW w:w="2048" w:type="dxa"/>
          </w:tcPr>
          <w:p w:rsidR="00961DFD" w:rsidRPr="0009790A" w:rsidRDefault="00961DFD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039F6" w:rsidTr="00013A32">
        <w:tc>
          <w:tcPr>
            <w:tcW w:w="4037" w:type="dxa"/>
          </w:tcPr>
          <w:p w:rsidR="005B0A3E" w:rsidRPr="0009790A" w:rsidRDefault="005B0A3E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5143" w:type="dxa"/>
          </w:tcPr>
          <w:p w:rsidR="005B0A3E" w:rsidRPr="0009790A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24" w:type="dxa"/>
          </w:tcPr>
          <w:p w:rsidR="005B0A3E" w:rsidRPr="0009790A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48" w:type="dxa"/>
          </w:tcPr>
          <w:p w:rsidR="005B0A3E" w:rsidRPr="0009790A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039F6" w:rsidTr="00013A32">
        <w:tc>
          <w:tcPr>
            <w:tcW w:w="4037" w:type="dxa"/>
          </w:tcPr>
          <w:p w:rsidR="005B0A3E" w:rsidRPr="0009790A" w:rsidRDefault="005B0A3E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5143" w:type="dxa"/>
          </w:tcPr>
          <w:p w:rsidR="005B0A3E" w:rsidRPr="0009790A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24" w:type="dxa"/>
          </w:tcPr>
          <w:p w:rsidR="005B0A3E" w:rsidRPr="0009790A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48" w:type="dxa"/>
          </w:tcPr>
          <w:p w:rsidR="005B0A3E" w:rsidRPr="0009790A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C8059B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103"/>
        <w:gridCol w:w="4110"/>
        <w:gridCol w:w="2062"/>
      </w:tblGrid>
      <w:tr w:rsidR="005B0A3E" w:rsidTr="00013A32">
        <w:tc>
          <w:tcPr>
            <w:tcW w:w="4077" w:type="dxa"/>
          </w:tcPr>
          <w:p w:rsidR="005B0A3E" w:rsidRPr="0009790A" w:rsidRDefault="005B0A3E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 (SHOULD KNOW)</w:t>
            </w:r>
          </w:p>
        </w:tc>
        <w:tc>
          <w:tcPr>
            <w:tcW w:w="5103" w:type="dxa"/>
          </w:tcPr>
          <w:p w:rsid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Mistä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tiedon tai taidon saa?</w:t>
            </w:r>
          </w:p>
          <w:p w:rsidR="005B0A3E" w:rsidRPr="0009790A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 ja/tai materiaalit</w:t>
            </w:r>
          </w:p>
        </w:tc>
        <w:tc>
          <w:tcPr>
            <w:tcW w:w="4110" w:type="dxa"/>
          </w:tcPr>
          <w:p w:rsidR="005B0A3E" w:rsidRPr="0009790A" w:rsidRDefault="00013A32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 (tuki ja ohjaus)</w:t>
            </w:r>
          </w:p>
        </w:tc>
        <w:tc>
          <w:tcPr>
            <w:tcW w:w="2062" w:type="dxa"/>
          </w:tcPr>
          <w:p w:rsidR="00013A32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5B0A3E" w:rsidRPr="0009790A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5B0A3E" w:rsidTr="00013A32">
        <w:tc>
          <w:tcPr>
            <w:tcW w:w="4077" w:type="dxa"/>
          </w:tcPr>
          <w:p w:rsidR="005B0A3E" w:rsidRPr="005B0A3E" w:rsidRDefault="005B0A3E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1.</w:t>
            </w:r>
            <w:r w:rsidR="00CE4BD5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="00BD6493">
              <w:rPr>
                <w:rFonts w:ascii="Verdana" w:hAnsi="Verdana"/>
                <w:color w:val="auto"/>
                <w:sz w:val="20"/>
                <w:szCs w:val="20"/>
              </w:rPr>
              <w:t>Kotikunnan sosiaalipalvelujen tu</w:t>
            </w:r>
            <w:r w:rsidR="00BD6493">
              <w:rPr>
                <w:rFonts w:ascii="Verdana" w:hAnsi="Verdana"/>
                <w:color w:val="auto"/>
                <w:sz w:val="20"/>
                <w:szCs w:val="20"/>
              </w:rPr>
              <w:t>n</w:t>
            </w:r>
            <w:r w:rsidR="00BD6493">
              <w:rPr>
                <w:rFonts w:ascii="Verdana" w:hAnsi="Verdana"/>
                <w:color w:val="auto"/>
                <w:sz w:val="20"/>
                <w:szCs w:val="20"/>
              </w:rPr>
              <w:t>temus</w:t>
            </w:r>
          </w:p>
        </w:tc>
        <w:tc>
          <w:tcPr>
            <w:tcW w:w="5103" w:type="dxa"/>
          </w:tcPr>
          <w:p w:rsidR="005B0A3E" w:rsidRPr="005B0A3E" w:rsidRDefault="00CE4BD5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Kunnan kotisivut, yhteistyö kunnan sosiaalito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men kanssa</w:t>
            </w:r>
          </w:p>
        </w:tc>
        <w:tc>
          <w:tcPr>
            <w:tcW w:w="4110" w:type="dxa"/>
          </w:tcPr>
          <w:p w:rsidR="005B0A3E" w:rsidRPr="005B0A3E" w:rsidRDefault="00CE4BD5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Piirien sosiaalipalvelusuunnittelijat</w:t>
            </w: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013A32">
        <w:tc>
          <w:tcPr>
            <w:tcW w:w="4077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2</w:t>
            </w:r>
            <w:proofErr w:type="gramStart"/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.</w:t>
            </w:r>
            <w:r w:rsidR="00BD6493">
              <w:rPr>
                <w:rFonts w:ascii="Verdana" w:hAnsi="Verdana"/>
                <w:color w:val="auto"/>
                <w:sz w:val="20"/>
                <w:szCs w:val="20"/>
              </w:rPr>
              <w:t>Vanhuspalvelulaki</w:t>
            </w:r>
            <w:proofErr w:type="gramEnd"/>
            <w:r w:rsidR="00CE4BD5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:rsidR="005B0A3E" w:rsidRPr="005B0A3E" w:rsidRDefault="00CE4BD5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Finlex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>, kunnan vanhusneuvostot</w:t>
            </w:r>
          </w:p>
        </w:tc>
        <w:tc>
          <w:tcPr>
            <w:tcW w:w="4110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013A32">
        <w:tc>
          <w:tcPr>
            <w:tcW w:w="4077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lastRenderedPageBreak/>
              <w:t>3.</w:t>
            </w:r>
            <w:r w:rsidR="00CE4BD5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="000D331E">
              <w:rPr>
                <w:rFonts w:ascii="Verdana" w:hAnsi="Verdana"/>
                <w:color w:val="auto"/>
                <w:sz w:val="20"/>
                <w:szCs w:val="20"/>
              </w:rPr>
              <w:t>Monikulttuurinen ystävätoiminta</w:t>
            </w:r>
          </w:p>
        </w:tc>
        <w:tc>
          <w:tcPr>
            <w:tcW w:w="5103" w:type="dxa"/>
          </w:tcPr>
          <w:p w:rsidR="005B0A3E" w:rsidRPr="005B0A3E" w:rsidRDefault="000D331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Tulijan tukena täydennyskoulutus</w:t>
            </w:r>
          </w:p>
        </w:tc>
        <w:tc>
          <w:tcPr>
            <w:tcW w:w="4110" w:type="dxa"/>
          </w:tcPr>
          <w:p w:rsidR="005B0A3E" w:rsidRPr="00081CBA" w:rsidRDefault="00081CBA" w:rsidP="00081CBA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CD4374">
              <w:rPr>
                <w:rFonts w:ascii="Verdana" w:hAnsi="Verdana"/>
                <w:color w:val="auto"/>
                <w:sz w:val="20"/>
                <w:szCs w:val="20"/>
              </w:rPr>
              <w:t>Monikulttuurisuustoiminnan suunnitt</w:t>
            </w:r>
            <w:r w:rsidRPr="00CD4374">
              <w:rPr>
                <w:rFonts w:ascii="Verdana" w:hAnsi="Verdana"/>
                <w:color w:val="auto"/>
                <w:sz w:val="20"/>
                <w:szCs w:val="20"/>
              </w:rPr>
              <w:t>e</w:t>
            </w:r>
            <w:r w:rsidRPr="00CD4374">
              <w:rPr>
                <w:rFonts w:ascii="Verdana" w:hAnsi="Verdana"/>
                <w:color w:val="auto"/>
                <w:sz w:val="20"/>
                <w:szCs w:val="20"/>
              </w:rPr>
              <w:t>lijat</w:t>
            </w: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013A32">
        <w:tc>
          <w:tcPr>
            <w:tcW w:w="4077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013A32">
        <w:tc>
          <w:tcPr>
            <w:tcW w:w="4077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C8059B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103"/>
        <w:gridCol w:w="4111"/>
        <w:gridCol w:w="2061"/>
      </w:tblGrid>
      <w:tr w:rsidR="005B0A3E" w:rsidRPr="0009790A" w:rsidTr="00013A32">
        <w:tc>
          <w:tcPr>
            <w:tcW w:w="4077" w:type="dxa"/>
          </w:tcPr>
          <w:p w:rsidR="005B0A3E" w:rsidRPr="0009790A" w:rsidRDefault="005B0A3E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 (NICE TO KNOW)</w:t>
            </w:r>
          </w:p>
        </w:tc>
        <w:tc>
          <w:tcPr>
            <w:tcW w:w="5103" w:type="dxa"/>
          </w:tcPr>
          <w:p w:rsid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Mistä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tiedon tai taidon saa?</w:t>
            </w:r>
          </w:p>
          <w:p w:rsidR="005B0A3E" w:rsidRPr="0009790A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 ja/tai materiaalit</w:t>
            </w:r>
          </w:p>
        </w:tc>
        <w:tc>
          <w:tcPr>
            <w:tcW w:w="4111" w:type="dxa"/>
          </w:tcPr>
          <w:p w:rsidR="00013A32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</w:t>
            </w:r>
          </w:p>
          <w:p w:rsidR="005B0A3E" w:rsidRPr="0009790A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(tuki ja ohjaus)</w:t>
            </w:r>
          </w:p>
        </w:tc>
        <w:tc>
          <w:tcPr>
            <w:tcW w:w="2061" w:type="dxa"/>
          </w:tcPr>
          <w:p w:rsidR="00013A32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DC70D6" w:rsidRPr="0009790A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5B0A3E" w:rsidRPr="005B0A3E" w:rsidTr="00013A32">
        <w:tc>
          <w:tcPr>
            <w:tcW w:w="4077" w:type="dxa"/>
          </w:tcPr>
          <w:p w:rsidR="005B0A3E" w:rsidRPr="00CE4BD5" w:rsidRDefault="00CE4BD5" w:rsidP="00CE4BD5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SOTE alan tuntemus</w:t>
            </w:r>
          </w:p>
        </w:tc>
        <w:tc>
          <w:tcPr>
            <w:tcW w:w="5103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5B0A3E" w:rsidTr="00013A32">
        <w:tc>
          <w:tcPr>
            <w:tcW w:w="4077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2.</w:t>
            </w:r>
          </w:p>
        </w:tc>
        <w:tc>
          <w:tcPr>
            <w:tcW w:w="5103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5B0A3E" w:rsidTr="00013A32">
        <w:tc>
          <w:tcPr>
            <w:tcW w:w="4077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3.</w:t>
            </w:r>
          </w:p>
        </w:tc>
        <w:tc>
          <w:tcPr>
            <w:tcW w:w="5103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5B0A3E" w:rsidTr="00013A32">
        <w:tc>
          <w:tcPr>
            <w:tcW w:w="4077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4.</w:t>
            </w:r>
          </w:p>
        </w:tc>
        <w:tc>
          <w:tcPr>
            <w:tcW w:w="5103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5B0A3E" w:rsidTr="00013A32">
        <w:tc>
          <w:tcPr>
            <w:tcW w:w="4077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5.</w:t>
            </w:r>
          </w:p>
        </w:tc>
        <w:tc>
          <w:tcPr>
            <w:tcW w:w="5103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5B0A3E" w:rsidRPr="005B0A3E" w:rsidRDefault="005B0A3E" w:rsidP="009707B4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5B0A3E" w:rsidRPr="00C8059B" w:rsidRDefault="005B0A3E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sectPr w:rsidR="005B0A3E" w:rsidRPr="00C8059B" w:rsidSect="00C8059B">
      <w:pgSz w:w="16838" w:h="11906" w:orient="landscape" w:code="9"/>
      <w:pgMar w:top="1304" w:right="851" w:bottom="1134" w:left="851" w:header="709" w:footer="709" w:gutter="0"/>
      <w:cols w:space="708"/>
      <w:docGrid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70432"/>
    <w:multiLevelType w:val="hybridMultilevel"/>
    <w:tmpl w:val="5164CC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DDE3698"/>
    <w:multiLevelType w:val="hybridMultilevel"/>
    <w:tmpl w:val="C77C8F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autoHyphenation/>
  <w:hyphenationZone w:val="425"/>
  <w:drawingGridHorizontalSpacing w:val="2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9B"/>
    <w:rsid w:val="0000067D"/>
    <w:rsid w:val="00010B67"/>
    <w:rsid w:val="00013A32"/>
    <w:rsid w:val="00036012"/>
    <w:rsid w:val="000377A2"/>
    <w:rsid w:val="00050781"/>
    <w:rsid w:val="00073A7E"/>
    <w:rsid w:val="00081CBA"/>
    <w:rsid w:val="0009790A"/>
    <w:rsid w:val="000B2C7B"/>
    <w:rsid w:val="000D331E"/>
    <w:rsid w:val="00142C1C"/>
    <w:rsid w:val="002039F6"/>
    <w:rsid w:val="00313DBD"/>
    <w:rsid w:val="003559B1"/>
    <w:rsid w:val="003B336C"/>
    <w:rsid w:val="004308FC"/>
    <w:rsid w:val="004859CD"/>
    <w:rsid w:val="005B0A3E"/>
    <w:rsid w:val="006104E6"/>
    <w:rsid w:val="00667649"/>
    <w:rsid w:val="0069242A"/>
    <w:rsid w:val="0077540F"/>
    <w:rsid w:val="008372E0"/>
    <w:rsid w:val="00961DFD"/>
    <w:rsid w:val="009707B4"/>
    <w:rsid w:val="00977712"/>
    <w:rsid w:val="009829A0"/>
    <w:rsid w:val="009C119D"/>
    <w:rsid w:val="009D7B5B"/>
    <w:rsid w:val="00A246B0"/>
    <w:rsid w:val="00A845D8"/>
    <w:rsid w:val="00AB20EF"/>
    <w:rsid w:val="00AB69D7"/>
    <w:rsid w:val="00AD06AB"/>
    <w:rsid w:val="00AD1D7C"/>
    <w:rsid w:val="00B06055"/>
    <w:rsid w:val="00B54616"/>
    <w:rsid w:val="00B82861"/>
    <w:rsid w:val="00BD6493"/>
    <w:rsid w:val="00C314D8"/>
    <w:rsid w:val="00C534F1"/>
    <w:rsid w:val="00C54EBD"/>
    <w:rsid w:val="00C8059B"/>
    <w:rsid w:val="00CD4374"/>
    <w:rsid w:val="00CE4BD5"/>
    <w:rsid w:val="00D2796A"/>
    <w:rsid w:val="00DC70D6"/>
    <w:rsid w:val="00EA37C9"/>
    <w:rsid w:val="00F65208"/>
    <w:rsid w:val="00FC5C1A"/>
    <w:rsid w:val="00FD0046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59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9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59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SPRJ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noranso</dc:creator>
  <cp:lastModifiedBy>Maria Pikkarainen</cp:lastModifiedBy>
  <cp:revision>5</cp:revision>
  <cp:lastPrinted>2013-11-15T12:03:00Z</cp:lastPrinted>
  <dcterms:created xsi:type="dcterms:W3CDTF">2014-03-03T13:25:00Z</dcterms:created>
  <dcterms:modified xsi:type="dcterms:W3CDTF">2014-05-09T12:53:00Z</dcterms:modified>
</cp:coreProperties>
</file>