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tyle1"/>
        <w:tblpPr w:leftFromText="141" w:rightFromText="141" w:tblpY="585"/>
        <w:tblW w:w="15795" w:type="dxa"/>
        <w:tblLook w:val="0400" w:firstRow="0" w:lastRow="0" w:firstColumn="0" w:lastColumn="0" w:noHBand="0" w:noVBand="1"/>
      </w:tblPr>
      <w:tblGrid>
        <w:gridCol w:w="15330"/>
        <w:gridCol w:w="465"/>
      </w:tblGrid>
      <w:tr w:rsidR="00ED0F69" w:rsidTr="00B832B8">
        <w:trPr>
          <w:trHeight w:val="696"/>
        </w:trPr>
        <w:tc>
          <w:tcPr>
            <w:tcW w:w="157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D0F69" w:rsidRPr="00D73E99" w:rsidRDefault="007464C3" w:rsidP="00B832B8">
            <w:pPr>
              <w:ind w:left="146"/>
              <w:jc w:val="both"/>
              <w:rPr>
                <w:rFonts w:ascii="Verdana" w:hAnsi="Verdana"/>
                <w:b/>
                <w:lang w:val="fi-FI"/>
              </w:rPr>
            </w:pPr>
            <w:r w:rsidRPr="00D73E99">
              <w:rPr>
                <w:rFonts w:ascii="Verdana" w:hAnsi="Verdana"/>
                <w:b/>
                <w:lang w:val="fi-FI"/>
              </w:rPr>
              <w:t>Avainvapaaehtoisen tehtävänimeke</w:t>
            </w:r>
          </w:p>
          <w:p w:rsidR="007464C3" w:rsidRPr="00D73E99" w:rsidRDefault="007464C3" w:rsidP="00B832B8">
            <w:pPr>
              <w:ind w:left="146"/>
              <w:jc w:val="both"/>
              <w:rPr>
                <w:rFonts w:ascii="Verdana" w:hAnsi="Verdana"/>
                <w:lang w:val="fi-FI"/>
              </w:rPr>
            </w:pPr>
            <w:r w:rsidRPr="00D73E99">
              <w:rPr>
                <w:rFonts w:ascii="Verdana" w:hAnsi="Verdana"/>
                <w:lang w:val="fi-FI"/>
              </w:rPr>
              <w:t xml:space="preserve">Humanitaarisenoikeuden vapaaehtoisryhmän </w:t>
            </w:r>
            <w:r w:rsidRPr="00D73E99">
              <w:rPr>
                <w:rFonts w:ascii="Verdana" w:hAnsi="Verdana"/>
                <w:u w:val="single"/>
                <w:lang w:val="fi-FI"/>
              </w:rPr>
              <w:t>vetäjä</w:t>
            </w:r>
            <w:r w:rsidR="00636DFA" w:rsidRPr="00D73E99">
              <w:rPr>
                <w:rFonts w:ascii="Verdana" w:hAnsi="Verdana"/>
                <w:u w:val="single"/>
                <w:lang w:val="fi-FI"/>
              </w:rPr>
              <w:t xml:space="preserve"> tai muu aktiivinen vapaaehtoinen</w:t>
            </w:r>
          </w:p>
        </w:tc>
      </w:tr>
      <w:tr w:rsidR="007F7259" w:rsidTr="00B832B8">
        <w:trPr>
          <w:trHeight w:val="2123"/>
        </w:trPr>
        <w:tc>
          <w:tcPr>
            <w:tcW w:w="1579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F7259" w:rsidRPr="00A97CC2" w:rsidRDefault="007F7259" w:rsidP="00B832B8">
            <w:pPr>
              <w:ind w:left="146"/>
              <w:rPr>
                <w:rFonts w:ascii="Verdana" w:hAnsi="Verdana"/>
                <w:b/>
                <w:lang w:val="fi-FI"/>
              </w:rPr>
            </w:pPr>
            <w:r w:rsidRPr="00A97CC2">
              <w:rPr>
                <w:rFonts w:ascii="Verdana" w:hAnsi="Verdana"/>
                <w:b/>
                <w:lang w:val="fi-FI"/>
              </w:rPr>
              <w:t>Rooli</w:t>
            </w:r>
          </w:p>
          <w:p w:rsidR="007F7259" w:rsidRPr="00A97CC2" w:rsidRDefault="007F7259" w:rsidP="00B832B8">
            <w:pPr>
              <w:ind w:left="146"/>
              <w:rPr>
                <w:rFonts w:ascii="Verdana" w:hAnsi="Verdana"/>
                <w:b/>
                <w:lang w:val="fi-FI"/>
              </w:rPr>
            </w:pPr>
          </w:p>
          <w:p w:rsidR="007F7259" w:rsidRPr="000B305A" w:rsidRDefault="00636DFA" w:rsidP="00B832B8">
            <w:pPr>
              <w:ind w:left="146"/>
              <w:rPr>
                <w:rFonts w:ascii="Verdana" w:hAnsi="Verdana"/>
              </w:rPr>
            </w:pPr>
            <w:proofErr w:type="gramStart"/>
            <w:r w:rsidRPr="00D73E99">
              <w:rPr>
                <w:rFonts w:ascii="Verdana" w:hAnsi="Verdana"/>
                <w:lang w:val="fi-FI"/>
              </w:rPr>
              <w:t>Humanitaarista oikeutta koskevien tapahtumien kehittäminen osastossa.</w:t>
            </w:r>
            <w:proofErr w:type="gramEnd"/>
            <w:r w:rsidR="00B832B8" w:rsidRPr="00D73E99">
              <w:rPr>
                <w:rFonts w:ascii="Verdana" w:hAnsi="Verdana"/>
                <w:lang w:val="fi-FI"/>
              </w:rPr>
              <w:t xml:space="preserve"> Humanitaarisen oikeuden esiintuominen osastossa ja Punaisen Ristin roolin tutuksi tekeminen tällä osa-alueella, joka voi joissain osastoissa olla vierasta.</w:t>
            </w:r>
            <w:r w:rsidRPr="00D73E99">
              <w:rPr>
                <w:rFonts w:ascii="Verdana" w:hAnsi="Verdana"/>
                <w:lang w:val="fi-FI"/>
              </w:rPr>
              <w:t xml:space="preserve"> </w:t>
            </w:r>
            <w:proofErr w:type="gramStart"/>
            <w:r w:rsidR="007F7259" w:rsidRPr="00D73E99">
              <w:rPr>
                <w:rFonts w:ascii="Verdana" w:hAnsi="Verdana"/>
                <w:lang w:val="fi-FI"/>
              </w:rPr>
              <w:t>Ryhmätapaamisten org</w:t>
            </w:r>
            <w:r w:rsidR="007F7259" w:rsidRPr="00D73E99">
              <w:rPr>
                <w:rFonts w:ascii="Verdana" w:hAnsi="Verdana"/>
                <w:lang w:val="fi-FI"/>
              </w:rPr>
              <w:t>a</w:t>
            </w:r>
            <w:r w:rsidR="007F7259" w:rsidRPr="00D73E99">
              <w:rPr>
                <w:rFonts w:ascii="Verdana" w:hAnsi="Verdana"/>
                <w:lang w:val="fi-FI"/>
              </w:rPr>
              <w:t>nisoiminen ja ryhmän jäsenten kutsuminen, kokoontumistilojen varaaminen.</w:t>
            </w:r>
            <w:proofErr w:type="gramEnd"/>
            <w:r w:rsidR="007F7259" w:rsidRPr="00D73E99">
              <w:rPr>
                <w:rFonts w:ascii="Verdana" w:hAnsi="Verdana"/>
                <w:lang w:val="fi-FI"/>
              </w:rPr>
              <w:t xml:space="preserve"> </w:t>
            </w:r>
            <w:proofErr w:type="gramStart"/>
            <w:r w:rsidR="007F7259" w:rsidRPr="00D73E99">
              <w:rPr>
                <w:rFonts w:ascii="Verdana" w:hAnsi="Verdana"/>
                <w:lang w:val="fi-FI"/>
              </w:rPr>
              <w:t>Ryhmän järjestämien tapahtumien ja ylipäänsä toiminnan koordinointi.</w:t>
            </w:r>
            <w:proofErr w:type="gramEnd"/>
            <w:r w:rsidR="007F7259" w:rsidRPr="00D73E99">
              <w:rPr>
                <w:rFonts w:ascii="Verdana" w:hAnsi="Verdana"/>
                <w:lang w:val="fi-FI"/>
              </w:rPr>
              <w:t xml:space="preserve"> </w:t>
            </w:r>
            <w:r w:rsidRPr="00D73E99">
              <w:rPr>
                <w:rFonts w:ascii="Verdana" w:hAnsi="Verdana"/>
                <w:lang w:val="fi-FI"/>
              </w:rPr>
              <w:t xml:space="preserve">Vastuun jakaminen ryhmän jäsenille </w:t>
            </w:r>
            <w:r w:rsidR="007F7259" w:rsidRPr="00D73E99">
              <w:rPr>
                <w:rFonts w:ascii="Verdana" w:hAnsi="Verdana"/>
                <w:lang w:val="fi-FI"/>
              </w:rPr>
              <w:t xml:space="preserve">kunkin järjestettävän tapahtuman ja tehtävän mukaisesti. </w:t>
            </w:r>
            <w:r w:rsidRPr="00D73E99">
              <w:rPr>
                <w:rFonts w:ascii="Verdana" w:hAnsi="Verdana"/>
                <w:lang w:val="fi-FI"/>
              </w:rPr>
              <w:t xml:space="preserve"> </w:t>
            </w:r>
            <w:proofErr w:type="spellStart"/>
            <w:r w:rsidRPr="000B305A">
              <w:rPr>
                <w:rFonts w:ascii="Verdana" w:hAnsi="Verdana"/>
              </w:rPr>
              <w:t>Toiminnan</w:t>
            </w:r>
            <w:proofErr w:type="spellEnd"/>
            <w:r w:rsidRPr="000B305A">
              <w:rPr>
                <w:rFonts w:ascii="Verdana" w:hAnsi="Verdana"/>
              </w:rPr>
              <w:t xml:space="preserve"> </w:t>
            </w:r>
            <w:proofErr w:type="spellStart"/>
            <w:r w:rsidRPr="000B305A">
              <w:rPr>
                <w:rFonts w:ascii="Verdana" w:hAnsi="Verdana"/>
              </w:rPr>
              <w:t>jatkuvuuden</w:t>
            </w:r>
            <w:proofErr w:type="spellEnd"/>
            <w:r w:rsidRPr="000B305A">
              <w:rPr>
                <w:rFonts w:ascii="Verdana" w:hAnsi="Verdana"/>
              </w:rPr>
              <w:t xml:space="preserve"> </w:t>
            </w:r>
            <w:proofErr w:type="spellStart"/>
            <w:r w:rsidRPr="000B305A">
              <w:rPr>
                <w:rFonts w:ascii="Verdana" w:hAnsi="Verdana"/>
              </w:rPr>
              <w:t>varmistaminen</w:t>
            </w:r>
            <w:proofErr w:type="spellEnd"/>
            <w:r w:rsidRPr="000B305A">
              <w:rPr>
                <w:rFonts w:ascii="Verdana" w:hAnsi="Verdana"/>
              </w:rPr>
              <w:t xml:space="preserve">. </w:t>
            </w:r>
          </w:p>
          <w:p w:rsidR="00462C56" w:rsidRPr="000B305A" w:rsidRDefault="00D73E99" w:rsidP="00B832B8">
            <w:pPr>
              <w:ind w:left="146"/>
              <w:rPr>
                <w:rFonts w:ascii="Verdana" w:hAnsi="Verdana"/>
              </w:rPr>
            </w:pPr>
            <w:r>
              <w:rPr>
                <w:rFonts w:ascii="Verdana" w:hAnsi="Verdan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135255</wp:posOffset>
                      </wp:positionV>
                      <wp:extent cx="10020300" cy="19050"/>
                      <wp:effectExtent l="12065" t="11430" r="6985" b="762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03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5.8pt;margin-top:10.65pt;width:789pt;height:1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"/>
                  </w:pict>
                </mc:Fallback>
              </mc:AlternateContent>
            </w:r>
          </w:p>
          <w:p w:rsidR="00462C56" w:rsidRPr="000B305A" w:rsidRDefault="00462C56" w:rsidP="00B832B8">
            <w:pPr>
              <w:ind w:left="146"/>
              <w:rPr>
                <w:rFonts w:ascii="Verdana" w:hAnsi="Verdana"/>
                <w:b/>
              </w:rPr>
            </w:pPr>
            <w:proofErr w:type="spellStart"/>
            <w:r w:rsidRPr="000B305A">
              <w:rPr>
                <w:rFonts w:ascii="Verdana" w:hAnsi="Verdana"/>
                <w:b/>
              </w:rPr>
              <w:t>Tehtävät</w:t>
            </w:r>
            <w:proofErr w:type="spellEnd"/>
          </w:p>
        </w:tc>
      </w:tr>
      <w:tr w:rsidR="00462C56" w:rsidTr="00B832B8">
        <w:trPr>
          <w:trHeight w:val="1992"/>
        </w:trPr>
        <w:tc>
          <w:tcPr>
            <w:tcW w:w="157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C56" w:rsidRPr="00A97CC2" w:rsidRDefault="00462C56" w:rsidP="00B832B8">
            <w:pPr>
              <w:ind w:left="146"/>
              <w:rPr>
                <w:rFonts w:ascii="Verdana" w:hAnsi="Verdana"/>
                <w:i/>
                <w:noProof/>
                <w:lang w:val="fi-FI"/>
              </w:rPr>
            </w:pPr>
            <w:r w:rsidRPr="00A97CC2">
              <w:rPr>
                <w:rFonts w:ascii="Verdana" w:hAnsi="Verdana"/>
                <w:i/>
                <w:noProof/>
                <w:lang w:val="fi-FI"/>
              </w:rPr>
              <w:t xml:space="preserve">Must Do: </w:t>
            </w:r>
          </w:p>
          <w:p w:rsidR="00A20A41" w:rsidRPr="00D73E99" w:rsidRDefault="00A20A41" w:rsidP="00B832B8">
            <w:pPr>
              <w:ind w:left="146"/>
              <w:rPr>
                <w:rFonts w:ascii="Verdana" w:hAnsi="Verdana"/>
                <w:noProof/>
                <w:lang w:val="fi-FI"/>
              </w:rPr>
            </w:pPr>
            <w:r w:rsidRPr="00D73E99">
              <w:rPr>
                <w:rFonts w:ascii="Verdana" w:hAnsi="Verdana"/>
                <w:noProof/>
                <w:lang w:val="fi-FI"/>
              </w:rPr>
              <w:t>Toimia ryhm</w:t>
            </w:r>
            <w:r w:rsidR="00462C56" w:rsidRPr="00D73E99">
              <w:rPr>
                <w:rFonts w:ascii="Verdana" w:hAnsi="Verdana"/>
                <w:noProof/>
                <w:lang w:val="fi-FI"/>
              </w:rPr>
              <w:t>än yhteyshenkilönä osastoon ja piiriin</w:t>
            </w:r>
            <w:r w:rsidR="00636DFA" w:rsidRPr="00D73E99">
              <w:rPr>
                <w:rFonts w:ascii="Verdana" w:hAnsi="Verdana"/>
                <w:noProof/>
                <w:lang w:val="fi-FI"/>
              </w:rPr>
              <w:t xml:space="preserve"> sekä tarvittaessa keskustoimistoon</w:t>
            </w:r>
            <w:r w:rsidR="00462C56" w:rsidRPr="00D73E99">
              <w:rPr>
                <w:rFonts w:ascii="Verdana" w:hAnsi="Verdana"/>
                <w:noProof/>
                <w:lang w:val="fi-FI"/>
              </w:rPr>
              <w:t>. Ylläpitää ryhmän sähköpostiosoitetta</w:t>
            </w:r>
            <w:r w:rsidR="00636DFA" w:rsidRPr="00D73E99">
              <w:rPr>
                <w:rFonts w:ascii="Verdana" w:hAnsi="Verdana"/>
                <w:noProof/>
                <w:lang w:val="fi-FI"/>
              </w:rPr>
              <w:t xml:space="preserve"> ja esimerkiksi Facebook-sivua</w:t>
            </w:r>
            <w:r w:rsidR="00462C56" w:rsidRPr="00D73E99">
              <w:rPr>
                <w:rFonts w:ascii="Verdana" w:hAnsi="Verdana"/>
                <w:noProof/>
                <w:lang w:val="fi-FI"/>
              </w:rPr>
              <w:t>. Kutsua ryhmän jäsenet koolle ryhmätapaamisiin</w:t>
            </w:r>
            <w:r w:rsidRPr="00D73E99">
              <w:rPr>
                <w:rFonts w:ascii="Verdana" w:hAnsi="Verdana"/>
                <w:noProof/>
                <w:lang w:val="fi-FI"/>
              </w:rPr>
              <w:t xml:space="preserve">. </w:t>
            </w:r>
            <w:r w:rsidR="00D73E99" w:rsidRPr="00D73E99">
              <w:rPr>
                <w:rFonts w:ascii="Verdana" w:hAnsi="Verdana"/>
                <w:noProof/>
                <w:lang w:val="fi-FI"/>
              </w:rPr>
              <w:t>H</w:t>
            </w:r>
            <w:r w:rsidR="00D73E99">
              <w:rPr>
                <w:rFonts w:ascii="Verdana" w:hAnsi="Verdana"/>
                <w:noProof/>
                <w:lang w:val="fi-FI"/>
              </w:rPr>
              <w:t>uolehtia ryhmän toiminnan säännööllisyydestä sekä pitkän ajan jatkuvuudesta</w:t>
            </w:r>
            <w:r w:rsidRPr="00D73E99">
              <w:rPr>
                <w:rFonts w:ascii="Verdana" w:hAnsi="Verdana"/>
                <w:noProof/>
                <w:lang w:val="fi-FI"/>
              </w:rPr>
              <w:t>.</w:t>
            </w:r>
            <w:r w:rsidR="00636DFA" w:rsidRPr="00D73E99">
              <w:rPr>
                <w:rFonts w:ascii="Verdana" w:hAnsi="Verdana"/>
                <w:noProof/>
                <w:lang w:val="fi-FI"/>
              </w:rPr>
              <w:t xml:space="preserve"> </w:t>
            </w:r>
            <w:r w:rsidRPr="00D73E99">
              <w:rPr>
                <w:rFonts w:ascii="Verdana" w:hAnsi="Verdana"/>
                <w:noProof/>
                <w:lang w:val="fi-FI"/>
              </w:rPr>
              <w:t xml:space="preserve"> </w:t>
            </w:r>
          </w:p>
          <w:p w:rsidR="00A20A41" w:rsidRPr="00D73E99" w:rsidRDefault="00D73E99" w:rsidP="00B832B8">
            <w:pPr>
              <w:ind w:left="146"/>
              <w:rPr>
                <w:rFonts w:ascii="Verdana" w:hAnsi="Verdana"/>
                <w:noProof/>
                <w:lang w:val="fi-FI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87630</wp:posOffset>
                      </wp:positionV>
                      <wp:extent cx="10020300" cy="28575"/>
                      <wp:effectExtent l="12065" t="11430" r="6985" b="7620"/>
                      <wp:wrapNone/>
                      <wp:docPr id="6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-5.8pt;margin-top:6.9pt;width:789pt;height: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"/>
                  </w:pict>
                </mc:Fallback>
              </mc:AlternateContent>
            </w:r>
          </w:p>
          <w:p w:rsidR="00A20A41" w:rsidRPr="00D73E99" w:rsidRDefault="00A20A41" w:rsidP="00B832B8">
            <w:pPr>
              <w:ind w:left="146"/>
              <w:rPr>
                <w:rFonts w:ascii="Verdana" w:hAnsi="Verdana"/>
                <w:i/>
                <w:noProof/>
                <w:lang w:val="fi-FI"/>
              </w:rPr>
            </w:pPr>
            <w:r w:rsidRPr="00D73E99">
              <w:rPr>
                <w:rFonts w:ascii="Verdana" w:hAnsi="Verdana"/>
                <w:i/>
                <w:noProof/>
                <w:lang w:val="fi-FI"/>
              </w:rPr>
              <w:t>Should Do</w:t>
            </w:r>
          </w:p>
          <w:p w:rsidR="00A20A41" w:rsidRPr="00D73E99" w:rsidRDefault="00293B05" w:rsidP="00B832B8">
            <w:pPr>
              <w:ind w:left="146"/>
              <w:rPr>
                <w:rFonts w:ascii="Verdana" w:hAnsi="Verdana"/>
                <w:noProof/>
                <w:lang w:val="fi-FI"/>
              </w:rPr>
            </w:pPr>
            <w:r w:rsidRPr="00D73E99">
              <w:rPr>
                <w:rFonts w:ascii="Verdana" w:hAnsi="Verdana"/>
                <w:noProof/>
                <w:lang w:val="fi-FI"/>
              </w:rPr>
              <w:t>Ryhmän toiminnan kehittäminen, osallistua ryhmän jäsenten kanssa ryhmän toiminnan ideointiin, hankkia tarvittavia kontakteja toiminnan mahdollistamiseksi, toimia yhteyshenkilönä eri tapahtumien järjestämiseen liittyen.</w:t>
            </w:r>
            <w:r w:rsidR="000B305A" w:rsidRPr="00D73E99">
              <w:rPr>
                <w:rFonts w:ascii="Verdana" w:hAnsi="Verdana"/>
                <w:noProof/>
                <w:lang w:val="fi-FI"/>
              </w:rPr>
              <w:t xml:space="preserve"> Pitää yllä kontakteja osaston muihin toimintamuotoihin ja toisiin humanitaarisen oikeuden vapaaehtoisryhmiin.</w:t>
            </w:r>
            <w:r w:rsidR="00735E16" w:rsidRPr="00D73E99">
              <w:rPr>
                <w:rFonts w:ascii="Verdana" w:hAnsi="Verdana"/>
                <w:noProof/>
                <w:lang w:val="fi-FI"/>
              </w:rPr>
              <w:t xml:space="preserve"> Viestintä sekä vapaaehtoisiin että muihin </w:t>
            </w:r>
            <w:r w:rsidR="00D73E99">
              <w:rPr>
                <w:rFonts w:ascii="Verdana" w:hAnsi="Verdana"/>
                <w:noProof/>
                <w:lang w:val="fi-FI"/>
              </w:rPr>
              <w:t>tahoihin.</w:t>
            </w:r>
          </w:p>
          <w:p w:rsidR="00293B05" w:rsidRPr="00D73E99" w:rsidRDefault="00D73E99" w:rsidP="00B832B8">
            <w:pPr>
              <w:ind w:left="146"/>
              <w:rPr>
                <w:rFonts w:ascii="Verdana" w:hAnsi="Verdana"/>
                <w:noProof/>
                <w:lang w:val="fi-FI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38735</wp:posOffset>
                      </wp:positionV>
                      <wp:extent cx="10020300" cy="28575"/>
                      <wp:effectExtent l="12065" t="10160" r="6985" b="8890"/>
                      <wp:wrapNone/>
                      <wp:docPr id="5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0" cy="285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20" o:spid="_x0000_s1026" type="#_x0000_t32" style="position:absolute;margin-left:-5.8pt;margin-top:3.05pt;width:789pt;height: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"/>
                  </w:pict>
                </mc:Fallback>
              </mc:AlternateContent>
            </w:r>
          </w:p>
          <w:p w:rsidR="00293B05" w:rsidRPr="00D73E99" w:rsidRDefault="00293B05" w:rsidP="00B832B8">
            <w:pPr>
              <w:ind w:left="146"/>
              <w:rPr>
                <w:rFonts w:ascii="Verdana" w:hAnsi="Verdana"/>
                <w:i/>
                <w:noProof/>
                <w:lang w:val="fi-FI"/>
              </w:rPr>
            </w:pPr>
            <w:r w:rsidRPr="00D73E99">
              <w:rPr>
                <w:rFonts w:ascii="Verdana" w:hAnsi="Verdana"/>
                <w:i/>
                <w:noProof/>
                <w:lang w:val="fi-FI"/>
              </w:rPr>
              <w:t>Nice to Do</w:t>
            </w:r>
          </w:p>
          <w:p w:rsidR="00293B05" w:rsidRPr="00D73E99" w:rsidRDefault="00D73E99" w:rsidP="00B832B8">
            <w:pPr>
              <w:ind w:left="146"/>
              <w:rPr>
                <w:rFonts w:ascii="Verdana" w:hAnsi="Verdana"/>
                <w:noProof/>
                <w:lang w:val="fi-FI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263525</wp:posOffset>
                      </wp:positionV>
                      <wp:extent cx="10020300" cy="85725"/>
                      <wp:effectExtent l="12065" t="6350" r="6985" b="12700"/>
                      <wp:wrapNone/>
                      <wp:docPr id="4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20300" cy="85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6" type="#_x0000_t32" style="position:absolute;margin-left:-5.8pt;margin-top:20.75pt;width:789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"/>
                  </w:pict>
                </mc:Fallback>
              </mc:AlternateContent>
            </w:r>
            <w:r w:rsidR="00293B05" w:rsidRPr="00D73E99">
              <w:rPr>
                <w:rFonts w:ascii="Verdana" w:hAnsi="Verdana"/>
                <w:noProof/>
                <w:lang w:val="fi-FI"/>
              </w:rPr>
              <w:t xml:space="preserve">Osallistua käytännössä tapahtumien järjestämiseen ryhmän jäsenten kanssa. </w:t>
            </w:r>
          </w:p>
          <w:p w:rsidR="00293B05" w:rsidRPr="00D73E99" w:rsidRDefault="00293B05" w:rsidP="00B832B8">
            <w:pPr>
              <w:ind w:left="146"/>
              <w:rPr>
                <w:rFonts w:ascii="Verdana" w:hAnsi="Verdana"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DE5390" w:rsidRPr="00D73E99" w:rsidRDefault="00DE5390" w:rsidP="00B832B8">
            <w:pPr>
              <w:ind w:left="146"/>
              <w:rPr>
                <w:rFonts w:ascii="Verdana" w:hAnsi="Verdana"/>
                <w:b/>
                <w:noProof/>
                <w:lang w:val="fi-FI"/>
              </w:rPr>
            </w:pPr>
          </w:p>
          <w:p w:rsidR="00293B05" w:rsidRPr="000B305A" w:rsidRDefault="00293B05" w:rsidP="00B832B8">
            <w:pPr>
              <w:ind w:left="146"/>
              <w:rPr>
                <w:rFonts w:ascii="Verdana" w:hAnsi="Verdana"/>
                <w:b/>
                <w:noProof/>
              </w:rPr>
            </w:pPr>
            <w:r w:rsidRPr="000B305A">
              <w:rPr>
                <w:rFonts w:ascii="Verdana" w:hAnsi="Verdana"/>
                <w:b/>
                <w:noProof/>
              </w:rPr>
              <w:t>Tehtävän vaatima osaaminen</w:t>
            </w:r>
          </w:p>
          <w:p w:rsidR="00293B05" w:rsidRPr="000B305A" w:rsidRDefault="00DA45FD" w:rsidP="00B832B8">
            <w:pPr>
              <w:ind w:left="146"/>
              <w:rPr>
                <w:rFonts w:ascii="Verdana" w:hAnsi="Verdana"/>
                <w:i/>
                <w:noProof/>
              </w:rPr>
            </w:pPr>
            <w:r w:rsidRPr="000B305A">
              <w:rPr>
                <w:rFonts w:ascii="Verdana" w:hAnsi="Verdana"/>
                <w:i/>
                <w:noProof/>
              </w:rPr>
              <w:t>Must Know</w:t>
            </w:r>
          </w:p>
          <w:p w:rsidR="00DA45FD" w:rsidRPr="00D73E99" w:rsidRDefault="00DA600E" w:rsidP="00B832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  <w:lang w:val="fi-FI"/>
              </w:rPr>
            </w:pPr>
            <w:r w:rsidRPr="00D73E99">
              <w:rPr>
                <w:rFonts w:ascii="Verdana" w:hAnsi="Verdana"/>
                <w:noProof/>
                <w:lang w:val="fi-FI"/>
              </w:rPr>
              <w:t>Punaisen R</w:t>
            </w:r>
            <w:r w:rsidR="00B00EDC" w:rsidRPr="00D73E99">
              <w:rPr>
                <w:rFonts w:ascii="Verdana" w:hAnsi="Verdana"/>
                <w:noProof/>
                <w:lang w:val="fi-FI"/>
              </w:rPr>
              <w:t>istin ideologian ja toimintaperiaatteiden tuntemus</w:t>
            </w:r>
          </w:p>
          <w:p w:rsidR="00A62BAC" w:rsidRDefault="00A62BAC" w:rsidP="00A62BA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Käsitys humanitaarisesta oikeudesta</w:t>
            </w:r>
          </w:p>
          <w:p w:rsidR="00735E16" w:rsidRPr="00D73E99" w:rsidRDefault="00735E16" w:rsidP="00735E16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  <w:lang w:val="fi-FI"/>
              </w:rPr>
            </w:pPr>
            <w:r w:rsidRPr="00D73E99">
              <w:rPr>
                <w:rFonts w:ascii="Verdana" w:hAnsi="Verdana"/>
                <w:noProof/>
                <w:lang w:val="fi-FI"/>
              </w:rPr>
              <w:t>Aktiivinen ja innostava ote, yhteistyövalmius eri tahojen kanssa (toiset humO-ryhmät, muut järjestöt, yliopistot jne.)</w:t>
            </w:r>
          </w:p>
          <w:p w:rsidR="00A62BAC" w:rsidRPr="00A62BAC" w:rsidRDefault="00A62BAC" w:rsidP="00A62BAC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</w:rPr>
            </w:pPr>
            <w:r>
              <w:rPr>
                <w:rFonts w:ascii="Verdana" w:hAnsi="Verdana"/>
                <w:noProof/>
              </w:rPr>
              <w:t>Hyvät delegointi- ja ryhmätyötaidot</w:t>
            </w:r>
          </w:p>
          <w:p w:rsidR="00636DFA" w:rsidRDefault="00636DFA" w:rsidP="00B832B8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noProof/>
              </w:rPr>
            </w:pPr>
            <w:r w:rsidRPr="000B305A">
              <w:rPr>
                <w:rFonts w:ascii="Verdana" w:hAnsi="Verdana"/>
                <w:noProof/>
              </w:rPr>
              <w:t>RedNet: tunnukset ja alustan käyttö</w:t>
            </w:r>
          </w:p>
          <w:p w:rsidR="00636DFA" w:rsidRPr="000B305A" w:rsidRDefault="00D73E99" w:rsidP="00B832B8">
            <w:pPr>
              <w:ind w:left="146"/>
              <w:rPr>
                <w:rFonts w:ascii="Verdana" w:hAnsi="Verdana"/>
                <w:i/>
                <w:noProof/>
              </w:rPr>
            </w:pPr>
            <w:r>
              <w:rPr>
                <w:rFonts w:ascii="Verdana" w:hAnsi="Verdan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75565</wp:posOffset>
                      </wp:positionV>
                      <wp:extent cx="10020300" cy="9525"/>
                      <wp:effectExtent l="12065" t="8890" r="6985" b="10160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203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7" o:spid="_x0000_s1026" type="#_x0000_t32" style="position:absolute;margin-left:-5.8pt;margin-top:5.95pt;width:789pt;height:.7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"/>
                  </w:pict>
                </mc:Fallback>
              </mc:AlternateContent>
            </w:r>
          </w:p>
          <w:p w:rsidR="000B305A" w:rsidRDefault="000B305A" w:rsidP="00D46D52">
            <w:pPr>
              <w:rPr>
                <w:rFonts w:ascii="Verdana" w:hAnsi="Verdana"/>
                <w:i/>
                <w:noProof/>
              </w:rPr>
            </w:pPr>
          </w:p>
          <w:p w:rsidR="00B00EDC" w:rsidRPr="000B305A" w:rsidRDefault="00B00EDC" w:rsidP="00B832B8">
            <w:pPr>
              <w:ind w:left="146"/>
              <w:rPr>
                <w:rFonts w:ascii="Verdana" w:hAnsi="Verdana"/>
                <w:i/>
                <w:noProof/>
              </w:rPr>
            </w:pPr>
            <w:r w:rsidRPr="000B305A">
              <w:rPr>
                <w:rFonts w:ascii="Verdana" w:hAnsi="Verdana"/>
                <w:i/>
                <w:noProof/>
              </w:rPr>
              <w:t>Should Know</w:t>
            </w:r>
          </w:p>
          <w:p w:rsidR="00C1485A" w:rsidRPr="00D73E99" w:rsidRDefault="00C1485A" w:rsidP="00B832B8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noProof/>
                <w:lang w:val="fi-FI"/>
              </w:rPr>
            </w:pPr>
            <w:r w:rsidRPr="00D73E99">
              <w:rPr>
                <w:rFonts w:ascii="Verdana" w:hAnsi="Verdana"/>
                <w:noProof/>
                <w:lang w:val="fi-FI"/>
              </w:rPr>
              <w:t>Kontaktit aiheeseen liittyviin tahoihin – tukea saa keskustoimistolta</w:t>
            </w:r>
          </w:p>
          <w:p w:rsidR="00735E16" w:rsidRPr="00D73E99" w:rsidRDefault="00B832B8" w:rsidP="00735E16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noProof/>
                <w:lang w:val="fi-FI"/>
              </w:rPr>
            </w:pPr>
            <w:r w:rsidRPr="00D73E99">
              <w:rPr>
                <w:rFonts w:ascii="Verdana" w:hAnsi="Verdana"/>
                <w:noProof/>
                <w:lang w:val="fi-FI"/>
              </w:rPr>
              <w:t>Opastusta toiminnan koordinointiin ja suunnitteluun voi saada Promo</w:t>
            </w:r>
            <w:r w:rsidR="00225020">
              <w:rPr>
                <w:rFonts w:ascii="Verdana" w:hAnsi="Verdana"/>
                <w:noProof/>
                <w:lang w:val="fi-FI"/>
              </w:rPr>
              <w:t>n yhteiseltä osalta sekä humanitaarisen oikeuden sisältöosalta</w:t>
            </w:r>
            <w:bookmarkStart w:id="0" w:name="_GoBack"/>
            <w:bookmarkEnd w:id="0"/>
          </w:p>
          <w:p w:rsidR="00735E16" w:rsidRPr="00D73E99" w:rsidRDefault="00735E16" w:rsidP="00735E16">
            <w:pPr>
              <w:pStyle w:val="ListParagraph"/>
              <w:ind w:left="506"/>
              <w:rPr>
                <w:rFonts w:ascii="Verdana" w:hAnsi="Verdana"/>
                <w:noProof/>
                <w:lang w:val="fi-FI"/>
              </w:rPr>
            </w:pPr>
          </w:p>
          <w:p w:rsidR="007D1F2A" w:rsidRPr="00D73E99" w:rsidRDefault="00D73E99" w:rsidP="00D46D52">
            <w:pPr>
              <w:rPr>
                <w:rFonts w:ascii="Verdana" w:hAnsi="Verdana"/>
                <w:i/>
                <w:noProof/>
                <w:lang w:val="fi-FI"/>
              </w:rPr>
            </w:pPr>
            <w:r>
              <w:rPr>
                <w:rFonts w:ascii="Verdana" w:hAnsi="Verdan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3810</wp:posOffset>
                      </wp:positionV>
                      <wp:extent cx="10058400" cy="0"/>
                      <wp:effectExtent l="12065" t="13335" r="6985" b="5715"/>
                      <wp:wrapNone/>
                      <wp:docPr id="2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0584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0" o:spid="_x0000_s1026" type="#_x0000_t32" style="position:absolute;margin-left:-6.55pt;margin-top:.3pt;width:11in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"/>
                  </w:pict>
                </mc:Fallback>
              </mc:AlternateContent>
            </w:r>
          </w:p>
          <w:p w:rsidR="00C1485A" w:rsidRPr="000B305A" w:rsidRDefault="00C1485A" w:rsidP="00B832B8">
            <w:pPr>
              <w:ind w:left="146"/>
              <w:rPr>
                <w:rFonts w:ascii="Verdana" w:hAnsi="Verdana"/>
                <w:i/>
                <w:noProof/>
                <w:szCs w:val="24"/>
              </w:rPr>
            </w:pPr>
            <w:r w:rsidRPr="000B305A">
              <w:rPr>
                <w:rFonts w:ascii="Verdana" w:hAnsi="Verdana"/>
                <w:i/>
                <w:noProof/>
                <w:szCs w:val="24"/>
              </w:rPr>
              <w:t>Nice to Know</w:t>
            </w:r>
          </w:p>
          <w:p w:rsidR="00C1485A" w:rsidRPr="000B305A" w:rsidRDefault="00C1485A" w:rsidP="00B832B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Cs w:val="24"/>
              </w:rPr>
            </w:pPr>
            <w:r w:rsidRPr="000B305A">
              <w:rPr>
                <w:rFonts w:ascii="Verdana" w:hAnsi="Verdana"/>
                <w:noProof/>
                <w:szCs w:val="24"/>
              </w:rPr>
              <w:t>Muut Punaisen Ristin toimintamuodot</w:t>
            </w:r>
          </w:p>
          <w:p w:rsidR="00B00EDC" w:rsidRPr="00D73E99" w:rsidRDefault="00B832B8" w:rsidP="00B832B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Cs w:val="24"/>
                <w:lang w:val="fi-FI"/>
              </w:rPr>
            </w:pPr>
            <w:r w:rsidRPr="00D73E99">
              <w:rPr>
                <w:rFonts w:ascii="Verdana" w:hAnsi="Verdana"/>
                <w:szCs w:val="24"/>
                <w:lang w:val="fi-FI"/>
              </w:rPr>
              <w:t>Avainvapaaehtoinen voi tutustua järjestön toimintalinjaukseen, joka määrittelee toiminnan ja talouden suuntaviivat yleisk</w:t>
            </w:r>
            <w:r w:rsidRPr="00D73E99">
              <w:rPr>
                <w:rFonts w:ascii="Verdana" w:hAnsi="Verdana"/>
                <w:szCs w:val="24"/>
                <w:lang w:val="fi-FI"/>
              </w:rPr>
              <w:t>o</w:t>
            </w:r>
            <w:r w:rsidRPr="00D73E99">
              <w:rPr>
                <w:rFonts w:ascii="Verdana" w:hAnsi="Verdana"/>
                <w:szCs w:val="24"/>
                <w:lang w:val="fi-FI"/>
              </w:rPr>
              <w:t>kouskausittain, syventääkseen tietoa Suomen Punaisen Ristin toiminnasta.</w:t>
            </w:r>
          </w:p>
          <w:p w:rsidR="00A62BAC" w:rsidRPr="00D73E99" w:rsidRDefault="00A62BAC" w:rsidP="00B832B8">
            <w:pPr>
              <w:pStyle w:val="ListParagraph"/>
              <w:numPr>
                <w:ilvl w:val="0"/>
                <w:numId w:val="3"/>
              </w:numPr>
              <w:rPr>
                <w:rFonts w:ascii="Verdana" w:hAnsi="Verdana"/>
                <w:noProof/>
                <w:szCs w:val="24"/>
                <w:lang w:val="fi-FI"/>
              </w:rPr>
            </w:pPr>
            <w:r w:rsidRPr="00D73E99">
              <w:rPr>
                <w:rFonts w:ascii="Verdana" w:hAnsi="Verdana"/>
                <w:szCs w:val="24"/>
                <w:lang w:val="fi-FI"/>
              </w:rPr>
              <w:t>Kiinnostusta kansainväliseen yhteistyöhön, hyvät verkostot SPR:n ulkopuolelle</w:t>
            </w:r>
          </w:p>
          <w:p w:rsidR="00B00EDC" w:rsidRPr="00D73E99" w:rsidRDefault="00D73E99" w:rsidP="00D73E99">
            <w:pPr>
              <w:rPr>
                <w:rFonts w:ascii="Verdana" w:hAnsi="Verdana"/>
                <w:noProof/>
                <w:lang w:val="fi-FI"/>
              </w:rPr>
            </w:pPr>
            <w:r>
              <w:rPr>
                <w:rFonts w:ascii="Verdana" w:hAnsi="Verdan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15240</wp:posOffset>
                      </wp:positionV>
                      <wp:extent cx="10058400" cy="9525"/>
                      <wp:effectExtent l="12065" t="5715" r="6985" b="1333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058400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6" o:spid="_x0000_s1026" type="#_x0000_t32" style="position:absolute;margin-left:-6.55pt;margin-top:1.2pt;width:11in;height:.7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"/>
                  </w:pict>
                </mc:Fallback>
              </mc:AlternateContent>
            </w:r>
          </w:p>
        </w:tc>
      </w:tr>
      <w:tr w:rsidR="00ED0F69" w:rsidTr="00B832B8">
        <w:trPr>
          <w:gridAfter w:val="1"/>
          <w:wAfter w:w="465" w:type="dxa"/>
          <w:trHeight w:val="9426"/>
        </w:trPr>
        <w:tc>
          <w:tcPr>
            <w:tcW w:w="15330" w:type="dxa"/>
            <w:tcBorders>
              <w:top w:val="nil"/>
              <w:left w:val="nil"/>
              <w:bottom w:val="nil"/>
              <w:right w:val="nil"/>
            </w:tcBorders>
          </w:tcPr>
          <w:p w:rsidR="000B305A" w:rsidRPr="00D73E99" w:rsidRDefault="000B305A" w:rsidP="00303DFC">
            <w:pPr>
              <w:jc w:val="both"/>
              <w:rPr>
                <w:rFonts w:ascii="Verdana" w:hAnsi="Verdana"/>
                <w:szCs w:val="24"/>
                <w:lang w:val="fi-FI"/>
              </w:rPr>
            </w:pPr>
          </w:p>
        </w:tc>
      </w:tr>
    </w:tbl>
    <w:p w:rsidR="00C54EBD" w:rsidRPr="00AB20EF" w:rsidRDefault="00C54EBD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</w:p>
    <w:sectPr w:rsidR="00C54EBD" w:rsidRPr="00AB20EF" w:rsidSect="00ED0F69">
      <w:headerReference w:type="default" r:id="rId9"/>
      <w:pgSz w:w="16838" w:h="11906" w:orient="landscape" w:code="9"/>
      <w:pgMar w:top="130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2E4" w:rsidRDefault="00F642E4" w:rsidP="00ED0F69">
      <w:pPr>
        <w:spacing w:line="240" w:lineRule="auto"/>
      </w:pPr>
      <w:r>
        <w:separator/>
      </w:r>
    </w:p>
  </w:endnote>
  <w:endnote w:type="continuationSeparator" w:id="0">
    <w:p w:rsidR="00F642E4" w:rsidRDefault="00F642E4" w:rsidP="00ED0F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2E4" w:rsidRDefault="00F642E4" w:rsidP="00ED0F69">
      <w:pPr>
        <w:spacing w:line="240" w:lineRule="auto"/>
      </w:pPr>
      <w:r>
        <w:separator/>
      </w:r>
    </w:p>
  </w:footnote>
  <w:footnote w:type="continuationSeparator" w:id="0">
    <w:p w:rsidR="00F642E4" w:rsidRDefault="00F642E4" w:rsidP="00ED0F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16" w:rsidRDefault="00735E16">
    <w:pPr>
      <w:pStyle w:val="Header"/>
      <w:rPr>
        <w:rFonts w:asciiTheme="minorHAnsi" w:hAnsiTheme="minorHAnsi"/>
        <w:b/>
        <w:color w:val="auto"/>
        <w:sz w:val="28"/>
        <w:szCs w:val="28"/>
      </w:rPr>
    </w:pPr>
    <w:r w:rsidRPr="007464C3">
      <w:rPr>
        <w:rFonts w:asciiTheme="minorHAnsi" w:hAnsiTheme="minorHAnsi"/>
        <w:b/>
        <w:color w:val="auto"/>
        <w:sz w:val="28"/>
        <w:szCs w:val="28"/>
      </w:rPr>
      <w:t>Avainvapaaehtoisen perehdytyspaketti 2013</w:t>
    </w:r>
  </w:p>
  <w:p w:rsidR="00735E16" w:rsidRDefault="00735E16">
    <w:pPr>
      <w:pStyle w:val="Header"/>
      <w:rPr>
        <w:rFonts w:asciiTheme="minorHAnsi" w:hAnsiTheme="minorHAnsi"/>
        <w:b/>
        <w:color w:val="auto"/>
        <w:sz w:val="28"/>
        <w:szCs w:val="28"/>
      </w:rPr>
    </w:pPr>
  </w:p>
  <w:p w:rsidR="00735E16" w:rsidRPr="007464C3" w:rsidRDefault="00735E16">
    <w:pPr>
      <w:pStyle w:val="Header"/>
      <w:rPr>
        <w:rFonts w:asciiTheme="minorHAnsi" w:hAnsiTheme="minorHAnsi"/>
        <w:b/>
        <w:color w:val="auto"/>
        <w:sz w:val="28"/>
        <w:szCs w:val="28"/>
      </w:rPr>
    </w:pPr>
    <w:r>
      <w:rPr>
        <w:rFonts w:asciiTheme="minorHAnsi" w:hAnsiTheme="minorHAnsi"/>
        <w:b/>
        <w:color w:val="auto"/>
        <w:sz w:val="28"/>
        <w:szCs w:val="28"/>
      </w:rPr>
      <w:t>YDINAINESANALYYSI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F81"/>
    <w:multiLevelType w:val="hybridMultilevel"/>
    <w:tmpl w:val="70C8412C"/>
    <w:lvl w:ilvl="0" w:tplc="CEAC10C4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6" w:hanging="360"/>
      </w:pPr>
    </w:lvl>
    <w:lvl w:ilvl="2" w:tplc="040B001B" w:tentative="1">
      <w:start w:val="1"/>
      <w:numFmt w:val="lowerRoman"/>
      <w:lvlText w:val="%3."/>
      <w:lvlJc w:val="right"/>
      <w:pPr>
        <w:ind w:left="1946" w:hanging="180"/>
      </w:pPr>
    </w:lvl>
    <w:lvl w:ilvl="3" w:tplc="040B000F" w:tentative="1">
      <w:start w:val="1"/>
      <w:numFmt w:val="decimal"/>
      <w:lvlText w:val="%4."/>
      <w:lvlJc w:val="left"/>
      <w:pPr>
        <w:ind w:left="2666" w:hanging="360"/>
      </w:pPr>
    </w:lvl>
    <w:lvl w:ilvl="4" w:tplc="040B0019" w:tentative="1">
      <w:start w:val="1"/>
      <w:numFmt w:val="lowerLetter"/>
      <w:lvlText w:val="%5."/>
      <w:lvlJc w:val="left"/>
      <w:pPr>
        <w:ind w:left="3386" w:hanging="360"/>
      </w:pPr>
    </w:lvl>
    <w:lvl w:ilvl="5" w:tplc="040B001B" w:tentative="1">
      <w:start w:val="1"/>
      <w:numFmt w:val="lowerRoman"/>
      <w:lvlText w:val="%6."/>
      <w:lvlJc w:val="right"/>
      <w:pPr>
        <w:ind w:left="4106" w:hanging="180"/>
      </w:pPr>
    </w:lvl>
    <w:lvl w:ilvl="6" w:tplc="040B000F" w:tentative="1">
      <w:start w:val="1"/>
      <w:numFmt w:val="decimal"/>
      <w:lvlText w:val="%7."/>
      <w:lvlJc w:val="left"/>
      <w:pPr>
        <w:ind w:left="4826" w:hanging="360"/>
      </w:pPr>
    </w:lvl>
    <w:lvl w:ilvl="7" w:tplc="040B0019" w:tentative="1">
      <w:start w:val="1"/>
      <w:numFmt w:val="lowerLetter"/>
      <w:lvlText w:val="%8."/>
      <w:lvlJc w:val="left"/>
      <w:pPr>
        <w:ind w:left="5546" w:hanging="360"/>
      </w:pPr>
    </w:lvl>
    <w:lvl w:ilvl="8" w:tplc="040B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1">
    <w:nsid w:val="43513D43"/>
    <w:multiLevelType w:val="hybridMultilevel"/>
    <w:tmpl w:val="A218ED24"/>
    <w:lvl w:ilvl="0" w:tplc="6EB45C98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6" w:hanging="360"/>
      </w:pPr>
    </w:lvl>
    <w:lvl w:ilvl="2" w:tplc="040B001B" w:tentative="1">
      <w:start w:val="1"/>
      <w:numFmt w:val="lowerRoman"/>
      <w:lvlText w:val="%3."/>
      <w:lvlJc w:val="right"/>
      <w:pPr>
        <w:ind w:left="1946" w:hanging="180"/>
      </w:pPr>
    </w:lvl>
    <w:lvl w:ilvl="3" w:tplc="040B000F" w:tentative="1">
      <w:start w:val="1"/>
      <w:numFmt w:val="decimal"/>
      <w:lvlText w:val="%4."/>
      <w:lvlJc w:val="left"/>
      <w:pPr>
        <w:ind w:left="2666" w:hanging="360"/>
      </w:pPr>
    </w:lvl>
    <w:lvl w:ilvl="4" w:tplc="040B0019" w:tentative="1">
      <w:start w:val="1"/>
      <w:numFmt w:val="lowerLetter"/>
      <w:lvlText w:val="%5."/>
      <w:lvlJc w:val="left"/>
      <w:pPr>
        <w:ind w:left="3386" w:hanging="360"/>
      </w:pPr>
    </w:lvl>
    <w:lvl w:ilvl="5" w:tplc="040B001B" w:tentative="1">
      <w:start w:val="1"/>
      <w:numFmt w:val="lowerRoman"/>
      <w:lvlText w:val="%6."/>
      <w:lvlJc w:val="right"/>
      <w:pPr>
        <w:ind w:left="4106" w:hanging="180"/>
      </w:pPr>
    </w:lvl>
    <w:lvl w:ilvl="6" w:tplc="040B000F" w:tentative="1">
      <w:start w:val="1"/>
      <w:numFmt w:val="decimal"/>
      <w:lvlText w:val="%7."/>
      <w:lvlJc w:val="left"/>
      <w:pPr>
        <w:ind w:left="4826" w:hanging="360"/>
      </w:pPr>
    </w:lvl>
    <w:lvl w:ilvl="7" w:tplc="040B0019" w:tentative="1">
      <w:start w:val="1"/>
      <w:numFmt w:val="lowerLetter"/>
      <w:lvlText w:val="%8."/>
      <w:lvlJc w:val="left"/>
      <w:pPr>
        <w:ind w:left="5546" w:hanging="360"/>
      </w:pPr>
    </w:lvl>
    <w:lvl w:ilvl="8" w:tplc="040B001B" w:tentative="1">
      <w:start w:val="1"/>
      <w:numFmt w:val="lowerRoman"/>
      <w:lvlText w:val="%9."/>
      <w:lvlJc w:val="right"/>
      <w:pPr>
        <w:ind w:left="6266" w:hanging="180"/>
      </w:pPr>
    </w:lvl>
  </w:abstractNum>
  <w:abstractNum w:abstractNumId="2">
    <w:nsid w:val="46853176"/>
    <w:multiLevelType w:val="hybridMultilevel"/>
    <w:tmpl w:val="E14238AA"/>
    <w:lvl w:ilvl="0" w:tplc="F1501458">
      <w:start w:val="1"/>
      <w:numFmt w:val="decimal"/>
      <w:lvlText w:val="%1."/>
      <w:lvlJc w:val="left"/>
      <w:pPr>
        <w:ind w:left="50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226" w:hanging="360"/>
      </w:pPr>
    </w:lvl>
    <w:lvl w:ilvl="2" w:tplc="040B001B" w:tentative="1">
      <w:start w:val="1"/>
      <w:numFmt w:val="lowerRoman"/>
      <w:lvlText w:val="%3."/>
      <w:lvlJc w:val="right"/>
      <w:pPr>
        <w:ind w:left="1946" w:hanging="180"/>
      </w:pPr>
    </w:lvl>
    <w:lvl w:ilvl="3" w:tplc="040B000F" w:tentative="1">
      <w:start w:val="1"/>
      <w:numFmt w:val="decimal"/>
      <w:lvlText w:val="%4."/>
      <w:lvlJc w:val="left"/>
      <w:pPr>
        <w:ind w:left="2666" w:hanging="360"/>
      </w:pPr>
    </w:lvl>
    <w:lvl w:ilvl="4" w:tplc="040B0019" w:tentative="1">
      <w:start w:val="1"/>
      <w:numFmt w:val="lowerLetter"/>
      <w:lvlText w:val="%5."/>
      <w:lvlJc w:val="left"/>
      <w:pPr>
        <w:ind w:left="3386" w:hanging="360"/>
      </w:pPr>
    </w:lvl>
    <w:lvl w:ilvl="5" w:tplc="040B001B" w:tentative="1">
      <w:start w:val="1"/>
      <w:numFmt w:val="lowerRoman"/>
      <w:lvlText w:val="%6."/>
      <w:lvlJc w:val="right"/>
      <w:pPr>
        <w:ind w:left="4106" w:hanging="180"/>
      </w:pPr>
    </w:lvl>
    <w:lvl w:ilvl="6" w:tplc="040B000F" w:tentative="1">
      <w:start w:val="1"/>
      <w:numFmt w:val="decimal"/>
      <w:lvlText w:val="%7."/>
      <w:lvlJc w:val="left"/>
      <w:pPr>
        <w:ind w:left="4826" w:hanging="360"/>
      </w:pPr>
    </w:lvl>
    <w:lvl w:ilvl="7" w:tplc="040B0019" w:tentative="1">
      <w:start w:val="1"/>
      <w:numFmt w:val="lowerLetter"/>
      <w:lvlText w:val="%8."/>
      <w:lvlJc w:val="left"/>
      <w:pPr>
        <w:ind w:left="5546" w:hanging="360"/>
      </w:pPr>
    </w:lvl>
    <w:lvl w:ilvl="8" w:tplc="040B001B" w:tentative="1">
      <w:start w:val="1"/>
      <w:numFmt w:val="lowerRoman"/>
      <w:lvlText w:val="%9."/>
      <w:lvlJc w:val="right"/>
      <w:pPr>
        <w:ind w:left="626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F69"/>
    <w:rsid w:val="0000067D"/>
    <w:rsid w:val="00056251"/>
    <w:rsid w:val="00073A7E"/>
    <w:rsid w:val="000B2C7B"/>
    <w:rsid w:val="000B305A"/>
    <w:rsid w:val="00142C1C"/>
    <w:rsid w:val="00225020"/>
    <w:rsid w:val="00293B05"/>
    <w:rsid w:val="002A186C"/>
    <w:rsid w:val="00303DFC"/>
    <w:rsid w:val="00313DBD"/>
    <w:rsid w:val="0033388B"/>
    <w:rsid w:val="00462C56"/>
    <w:rsid w:val="006104E6"/>
    <w:rsid w:val="00636DFA"/>
    <w:rsid w:val="00667649"/>
    <w:rsid w:val="0069242A"/>
    <w:rsid w:val="006938F3"/>
    <w:rsid w:val="00735E16"/>
    <w:rsid w:val="007464C3"/>
    <w:rsid w:val="007D1F2A"/>
    <w:rsid w:val="007F7259"/>
    <w:rsid w:val="008372E0"/>
    <w:rsid w:val="009C119D"/>
    <w:rsid w:val="00A20A41"/>
    <w:rsid w:val="00A62BAC"/>
    <w:rsid w:val="00A97CC2"/>
    <w:rsid w:val="00AB20EF"/>
    <w:rsid w:val="00B00EDC"/>
    <w:rsid w:val="00B06055"/>
    <w:rsid w:val="00B832B8"/>
    <w:rsid w:val="00BA7E17"/>
    <w:rsid w:val="00C1485A"/>
    <w:rsid w:val="00C314D8"/>
    <w:rsid w:val="00C534F1"/>
    <w:rsid w:val="00C54EBD"/>
    <w:rsid w:val="00C73E58"/>
    <w:rsid w:val="00D2796A"/>
    <w:rsid w:val="00D46D52"/>
    <w:rsid w:val="00D73E99"/>
    <w:rsid w:val="00DA45FD"/>
    <w:rsid w:val="00DA600E"/>
    <w:rsid w:val="00DE5390"/>
    <w:rsid w:val="00EA37C9"/>
    <w:rsid w:val="00ED0F69"/>
    <w:rsid w:val="00F642E4"/>
    <w:rsid w:val="00F65208"/>
    <w:rsid w:val="00FD0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Grid8"/>
    <w:uiPriority w:val="99"/>
    <w:qFormat/>
    <w:rsid w:val="00ED0F69"/>
    <w:pPr>
      <w:spacing w:line="240" w:lineRule="auto"/>
    </w:pPr>
    <w:rPr>
      <w:rFonts w:asciiTheme="minorHAnsi" w:hAnsiTheme="minorHAnsi"/>
      <w:sz w:val="24"/>
      <w:szCs w:val="20"/>
      <w:lang w:val="en-US" w:eastAsia="fi-FI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ghtShading-Accent2">
    <w:name w:val="Light Shading Accent 2"/>
    <w:basedOn w:val="TableNormal"/>
    <w:uiPriority w:val="60"/>
    <w:rsid w:val="00ED0F6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8">
    <w:name w:val="Table Grid 8"/>
    <w:basedOn w:val="TableNormal"/>
    <w:uiPriority w:val="99"/>
    <w:semiHidden/>
    <w:unhideWhenUsed/>
    <w:rsid w:val="00ED0F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D0F6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D0F6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0F6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F69"/>
  </w:style>
  <w:style w:type="paragraph" w:styleId="Footer">
    <w:name w:val="footer"/>
    <w:basedOn w:val="Normal"/>
    <w:link w:val="FooterChar"/>
    <w:uiPriority w:val="99"/>
    <w:semiHidden/>
    <w:unhideWhenUsed/>
    <w:rsid w:val="00ED0F6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F69"/>
  </w:style>
  <w:style w:type="paragraph" w:styleId="ListParagraph">
    <w:name w:val="List Paragraph"/>
    <w:basedOn w:val="Normal"/>
    <w:uiPriority w:val="34"/>
    <w:qFormat/>
    <w:rsid w:val="00DA6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1">
    <w:name w:val="Style1"/>
    <w:basedOn w:val="TableGrid8"/>
    <w:uiPriority w:val="99"/>
    <w:qFormat/>
    <w:rsid w:val="00ED0F69"/>
    <w:pPr>
      <w:spacing w:line="240" w:lineRule="auto"/>
    </w:pPr>
    <w:rPr>
      <w:rFonts w:asciiTheme="minorHAnsi" w:hAnsiTheme="minorHAnsi"/>
      <w:sz w:val="24"/>
      <w:szCs w:val="20"/>
      <w:lang w:val="en-US" w:eastAsia="fi-FI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800000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ghtShading-Accent2">
    <w:name w:val="Light Shading Accent 2"/>
    <w:basedOn w:val="TableNormal"/>
    <w:uiPriority w:val="60"/>
    <w:rsid w:val="00ED0F69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ableGrid8">
    <w:name w:val="Table Grid 8"/>
    <w:basedOn w:val="TableNormal"/>
    <w:uiPriority w:val="99"/>
    <w:semiHidden/>
    <w:unhideWhenUsed/>
    <w:rsid w:val="00ED0F69"/>
    <w:rPr>
      <w:color w:val="auto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Shading-Accent11">
    <w:name w:val="Light Shading - Accent 11"/>
    <w:basedOn w:val="TableNormal"/>
    <w:uiPriority w:val="60"/>
    <w:rsid w:val="00ED0F69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ableGrid">
    <w:name w:val="Table Grid"/>
    <w:basedOn w:val="TableNormal"/>
    <w:uiPriority w:val="59"/>
    <w:rsid w:val="00ED0F69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D0F6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D0F69"/>
  </w:style>
  <w:style w:type="paragraph" w:styleId="Footer">
    <w:name w:val="footer"/>
    <w:basedOn w:val="Normal"/>
    <w:link w:val="FooterChar"/>
    <w:uiPriority w:val="99"/>
    <w:semiHidden/>
    <w:unhideWhenUsed/>
    <w:rsid w:val="00ED0F6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D0F69"/>
  </w:style>
  <w:style w:type="paragraph" w:styleId="ListParagraph">
    <w:name w:val="List Paragraph"/>
    <w:basedOn w:val="Normal"/>
    <w:uiPriority w:val="34"/>
    <w:qFormat/>
    <w:rsid w:val="00DA6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21DC9B-7438-44AC-99B0-39D9C4321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spr.humanitaarinenoikeus@redcross.fi</dc:creator>
  <cp:lastModifiedBy>Maria Pikkarainen</cp:lastModifiedBy>
  <cp:revision>3</cp:revision>
  <dcterms:created xsi:type="dcterms:W3CDTF">2014-03-11T11:14:00Z</dcterms:created>
  <dcterms:modified xsi:type="dcterms:W3CDTF">2014-03-11T11:15:00Z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