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D05" w:rsidR="005564DF" w:rsidP="7EFAC81E" w:rsidRDefault="7EFAC81E" w14:paraId="639C16EF" w14:textId="7997D9EE">
      <w:pPr>
        <w:rPr>
          <w:b/>
          <w:bCs/>
          <w:sz w:val="28"/>
          <w:szCs w:val="28"/>
          <w:lang w:val="fi-FI"/>
        </w:rPr>
      </w:pPr>
      <w:r w:rsidRPr="7EFAC81E">
        <w:rPr>
          <w:b/>
          <w:bCs/>
          <w:sz w:val="28"/>
          <w:szCs w:val="28"/>
          <w:lang w:val="fi-FI"/>
        </w:rPr>
        <w:t xml:space="preserve">Tietosuojaseloste </w:t>
      </w:r>
      <w:r w:rsidR="00F26C50">
        <w:rPr>
          <w:b/>
          <w:bCs/>
          <w:sz w:val="28"/>
          <w:szCs w:val="28"/>
          <w:lang w:val="fi-FI"/>
        </w:rPr>
        <w:t>–</w:t>
      </w:r>
      <w:r w:rsidRPr="7EFAC81E">
        <w:rPr>
          <w:b/>
          <w:bCs/>
          <w:sz w:val="28"/>
          <w:szCs w:val="28"/>
          <w:lang w:val="fi-FI"/>
        </w:rPr>
        <w:t xml:space="preserve"> </w:t>
      </w:r>
      <w:r w:rsidRPr="00F26C50" w:rsidR="00F26C50">
        <w:rPr>
          <w:b/>
          <w:bCs/>
          <w:color w:val="FF0000"/>
          <w:sz w:val="28"/>
          <w:szCs w:val="28"/>
          <w:lang w:val="fi-FI"/>
        </w:rPr>
        <w:t>[Henkilöryhmän nimi]</w:t>
      </w:r>
    </w:p>
    <w:p w:rsidR="00CE0139" w:rsidRDefault="00CE0139" w14:paraId="7628B40D" w14:textId="77777777">
      <w:pPr>
        <w:rPr>
          <w:lang w:val="fi-FI"/>
        </w:rPr>
      </w:pPr>
    </w:p>
    <w:p w:rsidR="00CE0139" w:rsidRDefault="00CE0139" w14:paraId="12903FC6" w14:textId="77777777">
      <w:pPr>
        <w:rPr>
          <w:lang w:val="fi-FI"/>
        </w:rPr>
      </w:pPr>
    </w:p>
    <w:tbl>
      <w:tblPr>
        <w:tblStyle w:val="TableGrid"/>
        <w:tblW w:w="0" w:type="auto"/>
        <w:tblLook w:val="04A0" w:firstRow="1" w:lastRow="0" w:firstColumn="1" w:lastColumn="0" w:noHBand="0" w:noVBand="1"/>
      </w:tblPr>
      <w:tblGrid>
        <w:gridCol w:w="2186"/>
        <w:gridCol w:w="7776"/>
      </w:tblGrid>
      <w:tr w:rsidR="00CE0139" w:rsidTr="73D27B1A" w14:paraId="6DB94C92" w14:textId="77777777">
        <w:tc>
          <w:tcPr>
            <w:tcW w:w="2186" w:type="dxa"/>
            <w:vMerge w:val="restart"/>
            <w:tcMar/>
          </w:tcPr>
          <w:p w:rsidR="00CE0139" w:rsidP="7EFAC81E" w:rsidRDefault="7EFAC81E" w14:paraId="42EB5BE2" w14:textId="77777777">
            <w:pPr>
              <w:rPr>
                <w:lang w:val="fi-FI"/>
              </w:rPr>
            </w:pPr>
            <w:r w:rsidRPr="7EFAC81E">
              <w:rPr>
                <w:lang w:val="fi-FI"/>
              </w:rPr>
              <w:t>1</w:t>
            </w:r>
          </w:p>
          <w:p w:rsidRPr="00CE0139" w:rsidR="00CE0139" w:rsidP="6E147DC5" w:rsidRDefault="6E147DC5" w14:paraId="5A30B57B" w14:textId="77777777">
            <w:pPr>
              <w:rPr>
                <w:lang w:val="fi-FI"/>
              </w:rPr>
            </w:pPr>
            <w:r w:rsidRPr="6E147DC5">
              <w:rPr>
                <w:lang w:val="fi-FI"/>
              </w:rPr>
              <w:t>Rekisterin pitäjä</w:t>
            </w:r>
          </w:p>
        </w:tc>
        <w:tc>
          <w:tcPr>
            <w:tcW w:w="7776" w:type="dxa"/>
            <w:tcMar/>
          </w:tcPr>
          <w:p w:rsidR="00CE0139" w:rsidP="6E147DC5" w:rsidRDefault="6E147DC5" w14:paraId="19AF1B5C" w14:textId="77777777">
            <w:pPr>
              <w:rPr>
                <w:lang w:val="fi-FI"/>
              </w:rPr>
            </w:pPr>
            <w:r w:rsidRPr="6E147DC5">
              <w:rPr>
                <w:lang w:val="fi-FI"/>
              </w:rPr>
              <w:t>Suomen Punainen Risti (SPR)</w:t>
            </w:r>
          </w:p>
        </w:tc>
      </w:tr>
      <w:tr w:rsidR="00CE0139" w:rsidTr="73D27B1A" w14:paraId="6BD5AB8D" w14:textId="77777777">
        <w:tc>
          <w:tcPr>
            <w:tcW w:w="2186" w:type="dxa"/>
            <w:vMerge/>
          </w:tcPr>
          <w:p w:rsidR="00CE0139" w:rsidRDefault="00CE0139" w14:paraId="78BB670F" w14:textId="77777777">
            <w:pPr>
              <w:rPr>
                <w:lang w:val="fi-FI"/>
              </w:rPr>
            </w:pPr>
          </w:p>
        </w:tc>
        <w:tc>
          <w:tcPr>
            <w:tcW w:w="7776" w:type="dxa"/>
            <w:tcMar/>
          </w:tcPr>
          <w:p w:rsidR="006C3578" w:rsidP="6E147DC5" w:rsidRDefault="6E147DC5" w14:paraId="486DAB8D" w14:textId="77777777">
            <w:pPr>
              <w:rPr>
                <w:lang w:val="fi-FI"/>
              </w:rPr>
            </w:pPr>
            <w:r w:rsidRPr="6E147DC5">
              <w:rPr>
                <w:lang w:val="fi-FI"/>
              </w:rPr>
              <w:t>Tehtaankatu 1 A</w:t>
            </w:r>
          </w:p>
          <w:p w:rsidR="00CE0139" w:rsidP="6E147DC5" w:rsidRDefault="6E147DC5" w14:paraId="325B18DD" w14:textId="77777777">
            <w:pPr>
              <w:rPr>
                <w:lang w:val="fi-FI"/>
              </w:rPr>
            </w:pPr>
            <w:r w:rsidRPr="6E147DC5">
              <w:rPr>
                <w:lang w:val="fi-FI"/>
              </w:rPr>
              <w:t>00140 Helsinki</w:t>
            </w:r>
          </w:p>
        </w:tc>
      </w:tr>
      <w:tr w:rsidR="00CE0139" w:rsidTr="73D27B1A" w14:paraId="44266FCD" w14:textId="77777777">
        <w:tc>
          <w:tcPr>
            <w:tcW w:w="2186" w:type="dxa"/>
            <w:vMerge/>
          </w:tcPr>
          <w:p w:rsidR="00CE0139" w:rsidRDefault="00CE0139" w14:paraId="7F23352F" w14:textId="77777777">
            <w:pPr>
              <w:rPr>
                <w:lang w:val="fi-FI"/>
              </w:rPr>
            </w:pPr>
          </w:p>
        </w:tc>
        <w:tc>
          <w:tcPr>
            <w:tcW w:w="7776" w:type="dxa"/>
            <w:tcMar/>
          </w:tcPr>
          <w:p w:rsidR="00CE0139" w:rsidP="6E147DC5" w:rsidRDefault="6E147DC5" w14:paraId="04BC3ABF" w14:textId="77777777">
            <w:pPr>
              <w:rPr>
                <w:lang w:val="fi-FI"/>
              </w:rPr>
            </w:pPr>
            <w:r w:rsidRPr="6E147DC5">
              <w:rPr>
                <w:lang w:val="fi-FI"/>
              </w:rPr>
              <w:t>Puhelin: 020 701 2000</w:t>
            </w:r>
          </w:p>
        </w:tc>
      </w:tr>
      <w:tr w:rsidR="00CE0139" w:rsidTr="73D27B1A" w14:paraId="401C65FF" w14:textId="77777777">
        <w:tc>
          <w:tcPr>
            <w:tcW w:w="2186" w:type="dxa"/>
            <w:vMerge w:val="restart"/>
            <w:tcMar/>
          </w:tcPr>
          <w:p w:rsidR="00CE0139" w:rsidP="7EFAC81E" w:rsidRDefault="7EFAC81E" w14:paraId="119BF114" w14:textId="77777777">
            <w:pPr>
              <w:rPr>
                <w:lang w:val="fi-FI"/>
              </w:rPr>
            </w:pPr>
            <w:r w:rsidRPr="7EFAC81E">
              <w:rPr>
                <w:lang w:val="fi-FI"/>
              </w:rPr>
              <w:t>2</w:t>
            </w:r>
          </w:p>
          <w:p w:rsidRPr="00CE0139" w:rsidR="00CE0139" w:rsidP="7EFAC81E" w:rsidRDefault="7EFAC81E" w14:paraId="267C4B6F" w14:textId="7EEAC6AB">
            <w:pPr>
              <w:rPr>
                <w:lang w:val="fi-FI"/>
              </w:rPr>
            </w:pPr>
            <w:r w:rsidRPr="7EFAC81E">
              <w:rPr>
                <w:lang w:val="fi-FI"/>
              </w:rPr>
              <w:t>Yhteystiedot henkilötietojen käsittelyä koskevissa asioissa</w:t>
            </w:r>
          </w:p>
        </w:tc>
        <w:tc>
          <w:tcPr>
            <w:tcW w:w="7776" w:type="dxa"/>
            <w:tcMar/>
          </w:tcPr>
          <w:p w:rsidR="006C3578" w:rsidP="6E147DC5" w:rsidRDefault="6E147DC5" w14:paraId="09669986" w14:textId="77777777">
            <w:pPr>
              <w:rPr>
                <w:lang w:val="fi-FI"/>
              </w:rPr>
            </w:pPr>
            <w:r w:rsidRPr="6E147DC5">
              <w:rPr>
                <w:lang w:val="fi-FI"/>
              </w:rPr>
              <w:t>Suomen Punainen Risti / Tietosuoja</w:t>
            </w:r>
          </w:p>
        </w:tc>
      </w:tr>
      <w:tr w:rsidR="00CE0139" w:rsidTr="73D27B1A" w14:paraId="681AB9E5" w14:textId="77777777">
        <w:tc>
          <w:tcPr>
            <w:tcW w:w="2186" w:type="dxa"/>
            <w:vMerge/>
          </w:tcPr>
          <w:p w:rsidR="00CE0139" w:rsidP="00CE0139" w:rsidRDefault="00CE0139" w14:paraId="1C81C9F2" w14:textId="77777777">
            <w:pPr>
              <w:rPr>
                <w:lang w:val="fi-FI"/>
              </w:rPr>
            </w:pPr>
          </w:p>
        </w:tc>
        <w:tc>
          <w:tcPr>
            <w:tcW w:w="7776" w:type="dxa"/>
            <w:tcMar/>
          </w:tcPr>
          <w:p w:rsidR="006C3578" w:rsidP="6E147DC5" w:rsidRDefault="6E147DC5" w14:paraId="3A2D0861" w14:textId="77777777">
            <w:pPr>
              <w:rPr>
                <w:lang w:val="fi-FI"/>
              </w:rPr>
            </w:pPr>
            <w:r w:rsidRPr="6E147DC5">
              <w:rPr>
                <w:lang w:val="fi-FI"/>
              </w:rPr>
              <w:t>Tehtaankatu 1 A</w:t>
            </w:r>
          </w:p>
          <w:p w:rsidR="00CE0139" w:rsidP="6E147DC5" w:rsidRDefault="6E147DC5" w14:paraId="6CA7454E" w14:textId="77777777">
            <w:pPr>
              <w:rPr>
                <w:lang w:val="fi-FI"/>
              </w:rPr>
            </w:pPr>
            <w:r w:rsidRPr="6E147DC5">
              <w:rPr>
                <w:lang w:val="fi-FI"/>
              </w:rPr>
              <w:t>00140 Helsinki</w:t>
            </w:r>
          </w:p>
        </w:tc>
      </w:tr>
      <w:tr w:rsidRPr="006C3578" w:rsidR="00CE0139" w:rsidTr="73D27B1A" w14:paraId="27815701" w14:textId="77777777">
        <w:tc>
          <w:tcPr>
            <w:tcW w:w="2186" w:type="dxa"/>
            <w:vMerge/>
          </w:tcPr>
          <w:p w:rsidR="00CE0139" w:rsidP="00CE0139" w:rsidRDefault="00CE0139" w14:paraId="645A6A12" w14:textId="77777777">
            <w:pPr>
              <w:rPr>
                <w:lang w:val="fi-FI"/>
              </w:rPr>
            </w:pPr>
          </w:p>
        </w:tc>
        <w:tc>
          <w:tcPr>
            <w:tcW w:w="7776" w:type="dxa"/>
            <w:tcMar/>
          </w:tcPr>
          <w:p w:rsidR="006C3578" w:rsidP="6E147DC5" w:rsidRDefault="6E147DC5" w14:paraId="7BA4133F" w14:textId="77777777">
            <w:pPr>
              <w:rPr>
                <w:lang w:val="fi-FI"/>
              </w:rPr>
            </w:pPr>
            <w:r w:rsidRPr="6E147DC5">
              <w:rPr>
                <w:lang w:val="fi-FI"/>
              </w:rPr>
              <w:t>Puhelin: 020 701 2000</w:t>
            </w:r>
          </w:p>
          <w:p w:rsidR="00CE0139" w:rsidP="00284388" w:rsidRDefault="00436D41" w14:paraId="60834881" w14:textId="77777777">
            <w:pPr>
              <w:rPr>
                <w:lang w:val="fi-FI"/>
              </w:rPr>
            </w:pPr>
            <w:hyperlink w:history="1" r:id="rId10">
              <w:r w:rsidRPr="00A435AB" w:rsidR="0034451D">
                <w:rPr>
                  <w:rStyle w:val="Hyperlink"/>
                  <w:lang w:val="fi-FI"/>
                </w:rPr>
                <w:t>tietosuoja@redcross.fi</w:t>
              </w:r>
            </w:hyperlink>
          </w:p>
        </w:tc>
      </w:tr>
      <w:tr w:rsidRPr="00F26C50" w:rsidR="00CE0139" w:rsidTr="73D27B1A" w14:paraId="2FB67546" w14:textId="77777777">
        <w:tc>
          <w:tcPr>
            <w:tcW w:w="2186" w:type="dxa"/>
            <w:tcMar/>
          </w:tcPr>
          <w:p w:rsidR="00CE0139" w:rsidP="7EFAC81E" w:rsidRDefault="7EFAC81E" w14:paraId="27F3888C" w14:textId="77777777">
            <w:pPr>
              <w:rPr>
                <w:lang w:val="fi-FI"/>
              </w:rPr>
            </w:pPr>
            <w:r w:rsidRPr="7EFAC81E">
              <w:rPr>
                <w:lang w:val="fi-FI"/>
              </w:rPr>
              <w:t xml:space="preserve">3 </w:t>
            </w:r>
          </w:p>
          <w:p w:rsidR="00CE0139" w:rsidP="7EFAC81E" w:rsidRDefault="7EFAC81E" w14:paraId="44CA2BC4" w14:textId="4CBC068C">
            <w:pPr>
              <w:rPr>
                <w:lang w:val="fi-FI"/>
              </w:rPr>
            </w:pPr>
            <w:r w:rsidRPr="7EFAC81E">
              <w:rPr>
                <w:lang w:val="fi-FI"/>
              </w:rPr>
              <w:t>Henkilötietojen ryhmä</w:t>
            </w:r>
          </w:p>
        </w:tc>
        <w:tc>
          <w:tcPr>
            <w:tcW w:w="7776" w:type="dxa"/>
            <w:tcMar/>
          </w:tcPr>
          <w:p w:rsidR="009527F3" w:rsidP="00D66749" w:rsidRDefault="009527F3" w14:paraId="1AFDCDEE" w14:textId="77777777">
            <w:pPr>
              <w:rPr>
                <w:lang w:val="fi-FI"/>
              </w:rPr>
            </w:pPr>
          </w:p>
          <w:p w:rsidR="00CE0139" w:rsidP="7EFAC81E" w:rsidRDefault="7EFAC81E" w14:paraId="15D1E121" w14:textId="43FA60ED">
            <w:pPr>
              <w:rPr>
                <w:lang w:val="fi-FI"/>
              </w:rPr>
            </w:pPr>
            <w:r w:rsidRPr="7EFAC81E">
              <w:rPr>
                <w:lang w:val="fi-FI"/>
              </w:rPr>
              <w:t xml:space="preserve">Suomen Punainen Risti </w:t>
            </w:r>
            <w:proofErr w:type="gramStart"/>
            <w:r w:rsidRPr="7EFAC81E">
              <w:rPr>
                <w:lang w:val="fi-FI"/>
              </w:rPr>
              <w:t>/</w:t>
            </w:r>
            <w:r w:rsidRPr="00F26C50" w:rsidR="00F26C50">
              <w:rPr>
                <w:color w:val="FF0000"/>
                <w:lang w:val="fi-FI"/>
              </w:rPr>
              <w:t>[</w:t>
            </w:r>
            <w:proofErr w:type="gramEnd"/>
            <w:r w:rsidRPr="00F26C50" w:rsidR="00F26C50">
              <w:rPr>
                <w:color w:val="FF0000"/>
                <w:lang w:val="fi-FI"/>
              </w:rPr>
              <w:t>Henkilöryhmän nimi]</w:t>
            </w:r>
          </w:p>
        </w:tc>
      </w:tr>
      <w:tr w:rsidRPr="00F26C50" w:rsidR="00CE0139" w:rsidTr="73D27B1A" w14:paraId="6EED276E" w14:textId="77777777">
        <w:tc>
          <w:tcPr>
            <w:tcW w:w="2186" w:type="dxa"/>
            <w:tcMar/>
          </w:tcPr>
          <w:p w:rsidR="00CE0139" w:rsidP="7EFAC81E" w:rsidRDefault="7EFAC81E" w14:paraId="05BDC072" w14:textId="77777777">
            <w:pPr>
              <w:rPr>
                <w:lang w:val="fi-FI"/>
              </w:rPr>
            </w:pPr>
            <w:r w:rsidRPr="7EFAC81E">
              <w:rPr>
                <w:lang w:val="fi-FI"/>
              </w:rPr>
              <w:t>4</w:t>
            </w:r>
          </w:p>
          <w:p w:rsidR="00CE0139" w:rsidP="6E147DC5" w:rsidRDefault="6E147DC5" w14:paraId="5B8C89DD" w14:textId="77777777">
            <w:pPr>
              <w:rPr>
                <w:lang w:val="fi-FI"/>
              </w:rPr>
            </w:pPr>
            <w:r w:rsidRPr="6E147DC5">
              <w:rPr>
                <w:lang w:val="fi-FI"/>
              </w:rPr>
              <w:t>Henkilötietojen käsittelyn tarkoitus</w:t>
            </w:r>
          </w:p>
        </w:tc>
        <w:tc>
          <w:tcPr>
            <w:tcW w:w="7776" w:type="dxa"/>
            <w:tcMar/>
          </w:tcPr>
          <w:p w:rsidR="00162471" w:rsidP="7EFAC81E" w:rsidRDefault="7EFAC81E" w14:paraId="7FB3C7BC" w14:textId="4D3B863D">
            <w:pPr>
              <w:rPr>
                <w:lang w:val="fi-FI"/>
              </w:rPr>
            </w:pPr>
            <w:r w:rsidRPr="7EFAC81E">
              <w:rPr>
                <w:lang w:val="fi-FI"/>
              </w:rPr>
              <w:t xml:space="preserve">Henkilötietojen käsittelyn tarkoitus on toteuttaa Punaisen Ristin </w:t>
            </w:r>
            <w:r w:rsidR="00436D41">
              <w:rPr>
                <w:lang w:val="fi-FI"/>
              </w:rPr>
              <w:t>toimintaa.</w:t>
            </w:r>
            <w:r w:rsidRPr="7EFAC81E">
              <w:rPr>
                <w:lang w:val="fi-FI"/>
              </w:rPr>
              <w:t xml:space="preserve"> Tarvittavien henkilötietojen käsittely on välttämätön edelly</w:t>
            </w:r>
            <w:r w:rsidR="00436D41">
              <w:rPr>
                <w:lang w:val="fi-FI"/>
              </w:rPr>
              <w:t>tys toiminnan toteuttamiseksi</w:t>
            </w:r>
            <w:r w:rsidRPr="7EFAC81E">
              <w:rPr>
                <w:lang w:val="fi-FI"/>
              </w:rPr>
              <w:t>.</w:t>
            </w:r>
          </w:p>
          <w:p w:rsidR="7EFAC81E" w:rsidP="7EFAC81E" w:rsidRDefault="7EFAC81E" w14:paraId="1CE63207" w14:textId="4A057BAA">
            <w:pPr>
              <w:rPr>
                <w:lang w:val="fi-FI"/>
              </w:rPr>
            </w:pPr>
          </w:p>
          <w:p w:rsidR="7EFAC81E" w:rsidP="70E5FE73" w:rsidRDefault="70E5FE73" w14:paraId="6491984E" w14:textId="14C1783C">
            <w:pPr>
              <w:rPr>
                <w:lang w:val="fi-FI"/>
              </w:rPr>
            </w:pPr>
            <w:r w:rsidRPr="70E5FE73">
              <w:rPr>
                <w:lang w:val="fi-FI"/>
              </w:rPr>
              <w:t xml:space="preserve">Henkilötietojen käsittelyn perusteena on </w:t>
            </w:r>
            <w:bookmarkStart w:name="_GoBack" w:id="0"/>
            <w:bookmarkEnd w:id="0"/>
          </w:p>
          <w:p w:rsidR="00627CAA" w:rsidP="00CE0139" w:rsidRDefault="00627CAA" w14:paraId="27EBBC78" w14:textId="7C47F03C">
            <w:pPr>
              <w:rPr>
                <w:lang w:val="fi-FI"/>
              </w:rPr>
            </w:pPr>
          </w:p>
          <w:p w:rsidR="009D11CD" w:rsidP="6E147DC5" w:rsidRDefault="00F26C50" w14:paraId="19AA1AB1" w14:textId="3E21A486">
            <w:pPr>
              <w:rPr>
                <w:lang w:val="fi-FI"/>
              </w:rPr>
            </w:pPr>
            <w:r>
              <w:rPr>
                <w:lang w:val="fi-FI"/>
              </w:rPr>
              <w:t>R</w:t>
            </w:r>
            <w:r w:rsidRPr="6E147DC5" w:rsidR="6E147DC5">
              <w:rPr>
                <w:lang w:val="fi-FI"/>
              </w:rPr>
              <w:t>ekisterin henkilötietojen käyttötarkoituksia ovat:</w:t>
            </w:r>
          </w:p>
          <w:p w:rsidRPr="00436D41" w:rsidR="00436D41" w:rsidP="6E147DC5" w:rsidRDefault="00436D41" w14:paraId="77601462" w14:textId="5AE41FDC">
            <w:pPr>
              <w:pStyle w:val="ListParagraph"/>
              <w:numPr>
                <w:ilvl w:val="0"/>
                <w:numId w:val="18"/>
              </w:numPr>
              <w:rPr>
                <w:color w:val="FF0000"/>
                <w:lang w:val="fi-FI"/>
              </w:rPr>
            </w:pPr>
            <w:r w:rsidRPr="00436D41">
              <w:rPr>
                <w:color w:val="FF0000"/>
                <w:lang w:val="fi-FI"/>
              </w:rPr>
              <w:t>[kirjoita tähän kaikki käyttötarkoitukset, esimerkkejä alla]</w:t>
            </w:r>
          </w:p>
          <w:p w:rsidR="00492719" w:rsidP="73D27B1A" w:rsidRDefault="20215BB1" w14:noSpellErr="1" w14:paraId="3311D0A1" w14:textId="5485A96E">
            <w:pPr>
              <w:pStyle w:val="ListParagraph"/>
              <w:numPr>
                <w:ilvl w:val="0"/>
                <w:numId w:val="18"/>
              </w:numPr>
              <w:rPr>
                <w:lang w:val="fi-FI"/>
              </w:rPr>
            </w:pPr>
            <w:r w:rsidRPr="73D27B1A" w:rsidR="73D27B1A">
              <w:rPr>
                <w:lang w:val="fi-FI"/>
              </w:rPr>
              <w:t xml:space="preserve">Vapaaehtoisen </w:t>
            </w:r>
            <w:r w:rsidRPr="73D27B1A" w:rsidR="73D27B1A">
              <w:rPr>
                <w:lang w:val="fi-FI"/>
              </w:rPr>
              <w:t>käyttäjähallinta</w:t>
            </w:r>
          </w:p>
          <w:p w:rsidR="00492719" w:rsidP="73D27B1A" w:rsidRDefault="20215BB1" w14:paraId="118C5892" w14:noSpellErr="1" w14:textId="3600C537">
            <w:pPr>
              <w:pStyle w:val="ListParagraph"/>
              <w:numPr>
                <w:ilvl w:val="0"/>
                <w:numId w:val="18"/>
              </w:numPr>
              <w:rPr>
                <w:lang w:val="fi-FI"/>
              </w:rPr>
            </w:pPr>
            <w:r w:rsidRPr="73D27B1A" w:rsidR="73D27B1A">
              <w:rPr>
                <w:rFonts w:ascii="Calibri" w:hAnsi="Calibri" w:eastAsia="Calibri" w:cs="Calibri"/>
                <w:lang w:val="fi-FI"/>
              </w:rPr>
              <w:t>Vapaaehtoissuh</w:t>
            </w:r>
            <w:r w:rsidRPr="73D27B1A" w:rsidR="73D27B1A">
              <w:rPr>
                <w:rFonts w:ascii="Calibri" w:hAnsi="Calibri" w:eastAsia="Calibri" w:cs="Calibri"/>
                <w:lang w:val="fi-FI"/>
              </w:rPr>
              <w:t>teen hoito, seuranta, analysointi</w:t>
            </w:r>
            <w:r w:rsidRPr="73D27B1A" w:rsidR="73D27B1A">
              <w:rPr>
                <w:rFonts w:ascii="Calibri" w:hAnsi="Calibri" w:eastAsia="Calibri" w:cs="Calibri"/>
                <w:lang w:val="fi-FI"/>
              </w:rPr>
              <w:t xml:space="preserve"> ja</w:t>
            </w:r>
            <w:r w:rsidRPr="73D27B1A" w:rsidR="73D27B1A">
              <w:rPr>
                <w:rFonts w:ascii="Calibri" w:hAnsi="Calibri" w:eastAsia="Calibri" w:cs="Calibri"/>
                <w:lang w:val="fi-FI"/>
              </w:rPr>
              <w:t xml:space="preserve"> tilastointi</w:t>
            </w:r>
          </w:p>
          <w:p w:rsidR="73D27B1A" w:rsidP="73D27B1A" w:rsidRDefault="73D27B1A" w14:noSpellErr="1" w14:paraId="6FBB62C6" w14:textId="358168AC">
            <w:pPr>
              <w:pStyle w:val="ListParagraph"/>
              <w:numPr>
                <w:ilvl w:val="0"/>
                <w:numId w:val="18"/>
              </w:numPr>
              <w:rPr>
                <w:lang w:val="fi-FI"/>
              </w:rPr>
            </w:pPr>
            <w:r w:rsidRPr="73D27B1A" w:rsidR="73D27B1A">
              <w:rPr>
                <w:lang w:val="fi-FI"/>
              </w:rPr>
              <w:t>V</w:t>
            </w:r>
            <w:r w:rsidRPr="73D27B1A" w:rsidR="73D27B1A">
              <w:rPr>
                <w:lang w:val="fi-FI"/>
              </w:rPr>
              <w:t>apaaehtoisuuden</w:t>
            </w:r>
            <w:r w:rsidRPr="73D27B1A" w:rsidR="73D27B1A">
              <w:rPr>
                <w:lang w:val="fi-FI"/>
              </w:rPr>
              <w:t xml:space="preserve"> tietojen ja yhteydenottohistorian hallinta</w:t>
            </w:r>
          </w:p>
          <w:p w:rsidR="00D1076C" w:rsidP="73D27B1A" w:rsidRDefault="7EFAC81E" w14:paraId="04EEA6EF" w14:noSpellErr="1" w14:textId="105C7A6D">
            <w:pPr>
              <w:pStyle w:val="ListParagraph"/>
              <w:numPr>
                <w:ilvl w:val="0"/>
                <w:numId w:val="18"/>
              </w:numPr>
              <w:rPr>
                <w:lang w:val="fi-FI"/>
              </w:rPr>
            </w:pPr>
            <w:r w:rsidRPr="73D27B1A" w:rsidR="73D27B1A">
              <w:rPr>
                <w:lang w:val="fi-FI"/>
              </w:rPr>
              <w:t>Vapaaehtois</w:t>
            </w:r>
            <w:r w:rsidRPr="73D27B1A" w:rsidR="73D27B1A">
              <w:rPr>
                <w:lang w:val="fi-FI"/>
              </w:rPr>
              <w:t>toiminnan tapahtumien, koulutustilaisuuksien, palvelujen sekä maksujen hallinnointi ja toteuttaminen</w:t>
            </w:r>
          </w:p>
          <w:p w:rsidR="009923DE" w:rsidP="7EFAC81E" w:rsidRDefault="7EFAC81E" w14:paraId="58A1F4E2" w14:textId="62F6F664">
            <w:pPr>
              <w:pStyle w:val="ListParagraph"/>
              <w:numPr>
                <w:ilvl w:val="0"/>
                <w:numId w:val="18"/>
              </w:numPr>
              <w:rPr>
                <w:lang w:val="fi-FI"/>
              </w:rPr>
            </w:pPr>
            <w:r w:rsidRPr="7EFAC81E">
              <w:rPr>
                <w:lang w:val="fi-FI"/>
              </w:rPr>
              <w:t>Vapaaehtoisviestintä Punaisen Ristin keskustoimiston, piirien, osastoiden ja laitosten toimesta</w:t>
            </w:r>
          </w:p>
          <w:p w:rsidRPr="00591D49" w:rsidR="00B3378F" w:rsidP="73D27B1A" w:rsidRDefault="7EFAC81E" w14:paraId="04CD04BE" w14:textId="4F2467B2">
            <w:pPr>
              <w:pStyle w:val="ListParagraph"/>
              <w:numPr>
                <w:ilvl w:val="0"/>
                <w:numId w:val="18"/>
              </w:numPr>
              <w:rPr>
                <w:lang w:val="fi-FI"/>
              </w:rPr>
            </w:pPr>
            <w:r w:rsidRPr="73D27B1A" w:rsidR="73D27B1A">
              <w:rPr>
                <w:lang w:val="fi-FI"/>
              </w:rPr>
              <w:t xml:space="preserve">Markkinointi ja etämyynti, kuten suoramarkkinointi, digimarkkinointi, tuotemarkkinointi, lahjoituspyynnöt ja tapahtumakutsut. </w:t>
            </w:r>
          </w:p>
          <w:p w:rsidRPr="00591D49" w:rsidR="00B3378F" w:rsidP="73D27B1A" w:rsidRDefault="7EFAC81E" w14:paraId="5286C1F7" w14:noSpellErr="1" w14:textId="11738E52">
            <w:pPr>
              <w:pStyle w:val="ListParagraph"/>
              <w:numPr>
                <w:ilvl w:val="0"/>
                <w:numId w:val="18"/>
              </w:numPr>
              <w:rPr>
                <w:lang w:val="fi-FI"/>
              </w:rPr>
            </w:pPr>
            <w:r w:rsidRPr="73D27B1A" w:rsidR="73D27B1A">
              <w:rPr>
                <w:lang w:val="fi-FI"/>
              </w:rPr>
              <w:t>M</w:t>
            </w:r>
            <w:r w:rsidRPr="73D27B1A" w:rsidR="73D27B1A">
              <w:rPr>
                <w:noProof/>
                <w:lang w:val="fi-FI"/>
              </w:rPr>
              <w:t>arkkina- tai mielipidetutkimukset.</w:t>
            </w:r>
          </w:p>
          <w:p w:rsidRPr="00DA3F95" w:rsidR="00F95743" w:rsidP="00CE0139" w:rsidRDefault="00F95743" w14:paraId="16CC0D56" w14:textId="77777777">
            <w:pPr>
              <w:rPr>
                <w:lang w:val="fi-FI"/>
              </w:rPr>
            </w:pPr>
          </w:p>
          <w:p w:rsidR="00470B71" w:rsidP="7EFAC81E" w:rsidRDefault="7EFAC81E" w14:paraId="2D286659" w14:textId="298B0597">
            <w:pPr>
              <w:rPr>
                <w:lang w:val="fi-FI"/>
              </w:rPr>
            </w:pPr>
            <w:r w:rsidRPr="7EFAC81E">
              <w:rPr>
                <w:lang w:val="fi-FI"/>
              </w:rPr>
              <w:t>Henkilötietoja voidaan käsitellä soveltuvan lainsäädännön sallimin tavoin kolmansilla osapuolilla, mukaan lukien markkinointi, etämyynti ja</w:t>
            </w:r>
            <w:r w:rsidRPr="7EFAC81E">
              <w:rPr>
                <w:rStyle w:val="CommentReference"/>
                <w:sz w:val="22"/>
                <w:szCs w:val="22"/>
                <w:lang w:val="fi-FI"/>
              </w:rPr>
              <w:t xml:space="preserve"> m</w:t>
            </w:r>
            <w:r w:rsidRPr="7EFAC81E">
              <w:rPr>
                <w:noProof/>
                <w:lang w:val="fi-FI"/>
              </w:rPr>
              <w:t xml:space="preserve">arkkina- sekä </w:t>
            </w:r>
            <w:r w:rsidRPr="7EFAC81E">
              <w:rPr>
                <w:noProof/>
                <w:lang w:val="fi-FI"/>
              </w:rPr>
              <w:lastRenderedPageBreak/>
              <w:t>mielipidetutkimukset</w:t>
            </w:r>
            <w:r w:rsidRPr="7EFAC81E">
              <w:rPr>
                <w:lang w:val="fi-FI"/>
              </w:rPr>
              <w:t>. Kolmannet osapuolet voivat olla mainostoimistoja, painotaloja tai vastaavia yhteistyökumppaneita, jotka tukevat rekisterin toiminta-ajatusta ja joissa tietojen käyttötarkoitus ei ole yhteen sopimaton Punaisen Ristin käyttötarkoitusten kanssa. Punaisella Ristillä on tarvittavat sopimukset tällaisten kolmansien tahojen kanssa henkilötietojen käsittelyä varten.</w:t>
            </w:r>
          </w:p>
          <w:p w:rsidR="00FF025E" w:rsidP="00D66749" w:rsidRDefault="00FF025E" w14:paraId="01EB3077" w14:textId="77777777">
            <w:pPr>
              <w:rPr>
                <w:lang w:val="fi-FI"/>
              </w:rPr>
            </w:pPr>
          </w:p>
          <w:p w:rsidRPr="00595DA0" w:rsidR="00FF025E" w:rsidP="7EFAC81E" w:rsidRDefault="7EFAC81E" w14:paraId="36AEE753" w14:textId="287B142B">
            <w:pPr>
              <w:rPr>
                <w:lang w:val="fi-FI"/>
              </w:rPr>
            </w:pPr>
            <w:r w:rsidRPr="7EFAC81E">
              <w:rPr>
                <w:lang w:val="fi-FI"/>
              </w:rPr>
              <w:t xml:space="preserve">Vapaaehtoiseksi rekisteröityneiden henkilötietoja säilytetään </w:t>
            </w:r>
            <w:r w:rsidRPr="00436D41" w:rsidR="00436D41">
              <w:rPr>
                <w:color w:val="FF0000"/>
                <w:lang w:val="fi-FI"/>
              </w:rPr>
              <w:t>kuinka kauan</w:t>
            </w:r>
            <w:r w:rsidR="00436D41">
              <w:rPr>
                <w:lang w:val="fi-FI"/>
              </w:rPr>
              <w:t>.</w:t>
            </w:r>
          </w:p>
        </w:tc>
      </w:tr>
      <w:tr w:rsidRPr="00F26C50" w:rsidR="00CE0139" w:rsidTr="73D27B1A" w14:paraId="746CC775" w14:textId="77777777">
        <w:tc>
          <w:tcPr>
            <w:tcW w:w="2186" w:type="dxa"/>
            <w:tcMar/>
          </w:tcPr>
          <w:p w:rsidR="00CE0139" w:rsidP="7EFAC81E" w:rsidRDefault="7EFAC81E" w14:paraId="1B0E945C" w14:textId="583C793D">
            <w:pPr>
              <w:rPr>
                <w:lang w:val="fi-FI"/>
              </w:rPr>
            </w:pPr>
            <w:r w:rsidRPr="7EFAC81E">
              <w:rPr>
                <w:lang w:val="fi-FI"/>
              </w:rPr>
              <w:lastRenderedPageBreak/>
              <w:t>5</w:t>
            </w:r>
          </w:p>
          <w:p w:rsidR="00CE0139" w:rsidP="6E147DC5" w:rsidRDefault="6E147DC5" w14:paraId="195E4865" w14:textId="77777777">
            <w:pPr>
              <w:rPr>
                <w:lang w:val="fi-FI"/>
              </w:rPr>
            </w:pPr>
            <w:r w:rsidRPr="6E147DC5">
              <w:rPr>
                <w:lang w:val="fi-FI"/>
              </w:rPr>
              <w:t>Rekisterin tietosisältö</w:t>
            </w:r>
          </w:p>
        </w:tc>
        <w:tc>
          <w:tcPr>
            <w:tcW w:w="7776" w:type="dxa"/>
            <w:tcMar/>
          </w:tcPr>
          <w:p w:rsidR="00436D41" w:rsidP="7EFAC81E" w:rsidRDefault="00436D41" w14:paraId="79422695" w14:textId="77777777">
            <w:pPr>
              <w:rPr>
                <w:lang w:val="fi-FI"/>
              </w:rPr>
            </w:pPr>
          </w:p>
          <w:p w:rsidR="00595DA0" w:rsidP="7EFAC81E" w:rsidRDefault="00436D41" w14:paraId="510BFC4B" w14:textId="01FAD82A">
            <w:pPr>
              <w:rPr>
                <w:lang w:val="fi-FI"/>
              </w:rPr>
            </w:pPr>
            <w:r>
              <w:rPr>
                <w:lang w:val="fi-FI"/>
              </w:rPr>
              <w:t xml:space="preserve">Rekisterissä </w:t>
            </w:r>
            <w:r w:rsidRPr="7EFAC81E" w:rsidR="7EFAC81E">
              <w:rPr>
                <w:lang w:val="fi-FI"/>
              </w:rPr>
              <w:t>voidaan käsitellä seuraavia tietoja:</w:t>
            </w:r>
          </w:p>
          <w:p w:rsidR="008E1598" w:rsidP="00CE0139" w:rsidRDefault="008E1598" w14:paraId="53DAAC86" w14:textId="77777777">
            <w:pPr>
              <w:rPr>
                <w:lang w:val="fi-FI"/>
              </w:rPr>
            </w:pPr>
          </w:p>
          <w:p w:rsidRPr="00436D41" w:rsidR="00436D41" w:rsidP="6E147DC5" w:rsidRDefault="00436D41" w14:paraId="300277F4" w14:textId="410B74F8">
            <w:pPr>
              <w:pStyle w:val="ListParagraph"/>
              <w:numPr>
                <w:ilvl w:val="1"/>
                <w:numId w:val="13"/>
              </w:numPr>
              <w:rPr>
                <w:color w:val="FF0000"/>
                <w:lang w:val="fi-FI"/>
              </w:rPr>
            </w:pPr>
            <w:r w:rsidRPr="00436D41">
              <w:rPr>
                <w:color w:val="FF0000"/>
                <w:lang w:val="fi-FI"/>
              </w:rPr>
              <w:t>[Kirjaa ylös ka</w:t>
            </w:r>
            <w:r>
              <w:rPr>
                <w:color w:val="FF0000"/>
                <w:lang w:val="fi-FI"/>
              </w:rPr>
              <w:t>ikki kerättävä tieto, esimerkke</w:t>
            </w:r>
            <w:r w:rsidRPr="00436D41">
              <w:rPr>
                <w:color w:val="FF0000"/>
                <w:lang w:val="fi-FI"/>
              </w:rPr>
              <w:t>jä alla]</w:t>
            </w:r>
          </w:p>
          <w:p w:rsidR="00272440" w:rsidP="6E147DC5" w:rsidRDefault="6E147DC5" w14:paraId="78F7F55E" w14:textId="7CA70F4A">
            <w:pPr>
              <w:pStyle w:val="ListParagraph"/>
              <w:numPr>
                <w:ilvl w:val="1"/>
                <w:numId w:val="13"/>
              </w:numPr>
              <w:rPr>
                <w:lang w:val="fi-FI"/>
              </w:rPr>
            </w:pPr>
            <w:r w:rsidRPr="6E147DC5">
              <w:rPr>
                <w:lang w:val="fi-FI"/>
              </w:rPr>
              <w:t>Nimitiedot</w:t>
            </w:r>
          </w:p>
          <w:p w:rsidR="00272440" w:rsidP="6E147DC5" w:rsidRDefault="6E147DC5" w14:paraId="5B8D1494" w14:textId="77777777">
            <w:pPr>
              <w:pStyle w:val="ListParagraph"/>
              <w:numPr>
                <w:ilvl w:val="1"/>
                <w:numId w:val="13"/>
              </w:numPr>
              <w:rPr>
                <w:lang w:val="fi-FI"/>
              </w:rPr>
            </w:pPr>
            <w:r w:rsidRPr="6E147DC5">
              <w:rPr>
                <w:lang w:val="fi-FI"/>
              </w:rPr>
              <w:t>Sukupuoli</w:t>
            </w:r>
          </w:p>
          <w:p w:rsidR="00272440" w:rsidP="6E147DC5" w:rsidRDefault="6E147DC5" w14:paraId="4E5B4E4D" w14:textId="77777777">
            <w:pPr>
              <w:pStyle w:val="ListParagraph"/>
              <w:numPr>
                <w:ilvl w:val="1"/>
                <w:numId w:val="13"/>
              </w:numPr>
              <w:rPr>
                <w:lang w:val="fi-FI"/>
              </w:rPr>
            </w:pPr>
            <w:r w:rsidRPr="6E147DC5">
              <w:rPr>
                <w:lang w:val="fi-FI"/>
              </w:rPr>
              <w:t>Syntymäaika</w:t>
            </w:r>
          </w:p>
          <w:p w:rsidR="00272440" w:rsidP="6E147DC5" w:rsidRDefault="6E147DC5" w14:paraId="1FD7C654" w14:textId="77777777">
            <w:pPr>
              <w:pStyle w:val="ListParagraph"/>
              <w:numPr>
                <w:ilvl w:val="1"/>
                <w:numId w:val="13"/>
              </w:numPr>
              <w:rPr>
                <w:lang w:val="fi-FI"/>
              </w:rPr>
            </w:pPr>
            <w:r w:rsidRPr="6E147DC5">
              <w:rPr>
                <w:lang w:val="fi-FI"/>
              </w:rPr>
              <w:t>Yhteystiedot:</w:t>
            </w:r>
          </w:p>
          <w:p w:rsidR="00272440" w:rsidP="6E147DC5" w:rsidRDefault="6E147DC5" w14:paraId="33E03CA3" w14:textId="77777777">
            <w:pPr>
              <w:pStyle w:val="ListParagraph"/>
              <w:numPr>
                <w:ilvl w:val="2"/>
                <w:numId w:val="13"/>
              </w:numPr>
              <w:rPr>
                <w:lang w:val="fi-FI"/>
              </w:rPr>
            </w:pPr>
            <w:r w:rsidRPr="6E147DC5">
              <w:rPr>
                <w:lang w:val="fi-FI"/>
              </w:rPr>
              <w:t>Osoite</w:t>
            </w:r>
          </w:p>
          <w:p w:rsidR="00272440" w:rsidP="6E147DC5" w:rsidRDefault="6E147DC5" w14:paraId="3C8314ED" w14:textId="77777777">
            <w:pPr>
              <w:pStyle w:val="ListParagraph"/>
              <w:numPr>
                <w:ilvl w:val="2"/>
                <w:numId w:val="13"/>
              </w:numPr>
              <w:rPr>
                <w:lang w:val="fi-FI"/>
              </w:rPr>
            </w:pPr>
            <w:r w:rsidRPr="6E147DC5">
              <w:rPr>
                <w:lang w:val="fi-FI"/>
              </w:rPr>
              <w:t>Puhelinnumero</w:t>
            </w:r>
          </w:p>
          <w:p w:rsidRPr="000E7111" w:rsidR="00272440" w:rsidP="6E147DC5" w:rsidRDefault="6E147DC5" w14:paraId="60223022" w14:textId="53FFC3EC">
            <w:pPr>
              <w:pStyle w:val="ListParagraph"/>
              <w:numPr>
                <w:ilvl w:val="2"/>
                <w:numId w:val="13"/>
              </w:numPr>
              <w:rPr>
                <w:lang w:val="fi-FI"/>
              </w:rPr>
            </w:pPr>
            <w:r w:rsidRPr="6E147DC5">
              <w:rPr>
                <w:lang w:val="fi-FI"/>
              </w:rPr>
              <w:t>Sähköpostiosoite</w:t>
            </w:r>
          </w:p>
          <w:p w:rsidR="6E147DC5" w:rsidP="7EFAC81E" w:rsidRDefault="7EFAC81E" w14:paraId="39D95C6F" w14:textId="0147FD78">
            <w:pPr>
              <w:pStyle w:val="ListParagraph"/>
              <w:numPr>
                <w:ilvl w:val="1"/>
                <w:numId w:val="13"/>
              </w:numPr>
              <w:rPr>
                <w:lang w:val="fi-FI"/>
              </w:rPr>
            </w:pPr>
            <w:r w:rsidRPr="7EFAC81E">
              <w:rPr>
                <w:lang w:val="fi-FI"/>
              </w:rPr>
              <w:t>Valokuvat, jotka on otettu vapaaehtoistoiminnasta</w:t>
            </w:r>
          </w:p>
          <w:p w:rsidRPr="00451245" w:rsidR="00264E22" w:rsidP="000C1A2F" w:rsidRDefault="00264E22" w14:paraId="6F3315AE" w14:textId="5FE22F16">
            <w:pPr>
              <w:rPr>
                <w:lang w:val="fi-FI"/>
              </w:rPr>
            </w:pPr>
          </w:p>
          <w:p w:rsidRPr="00264E22" w:rsidR="00264E22" w:rsidP="7EFAC81E" w:rsidRDefault="7EFAC81E" w14:paraId="15D3ABA6" w14:textId="14CB3CA7">
            <w:pPr>
              <w:autoSpaceDE w:val="0"/>
              <w:autoSpaceDN w:val="0"/>
              <w:adjustRightInd w:val="0"/>
              <w:rPr>
                <w:rFonts w:ascii="Calibri" w:hAnsi="Calibri" w:cs="Calibri"/>
                <w:lang w:val="fi-FI"/>
              </w:rPr>
            </w:pPr>
            <w:r w:rsidRPr="7EFAC81E">
              <w:rPr>
                <w:rFonts w:ascii="Calibri" w:hAnsi="Calibri" w:cs="Calibri"/>
                <w:lang w:val="fi-FI"/>
              </w:rPr>
              <w:t>Punainen Risti säilyttää vain järjestön toiminnan ja tietojen käyttötarkoitusten kannalta tarpeellisia tietoja, joiden käsittelylle on lailliset edellytykset. Käyttötarkoitukseensa tarpeettomaksi muuttuneet tiedot, vanhentuneet tiedot tai tiedot, joiden käsittelylle ei enää muutoin ole perustetta, anonymisoidaan tai hävitetään tietoturvallisesti.</w:t>
            </w:r>
          </w:p>
        </w:tc>
      </w:tr>
      <w:tr w:rsidRPr="00F26C50" w:rsidR="00CE0139" w:rsidTr="73D27B1A" w14:paraId="25E916F2" w14:textId="77777777">
        <w:tc>
          <w:tcPr>
            <w:tcW w:w="2186" w:type="dxa"/>
            <w:tcMar/>
          </w:tcPr>
          <w:p w:rsidR="00CE0139" w:rsidP="7EFAC81E" w:rsidRDefault="7EFAC81E" w14:paraId="0C2CD0A3" w14:textId="77777777">
            <w:pPr>
              <w:rPr>
                <w:lang w:val="fi-FI"/>
              </w:rPr>
            </w:pPr>
            <w:r w:rsidRPr="7EFAC81E">
              <w:rPr>
                <w:lang w:val="fi-FI"/>
              </w:rPr>
              <w:t>6</w:t>
            </w:r>
          </w:p>
          <w:p w:rsidR="00CE0139" w:rsidP="6E147DC5" w:rsidRDefault="6E147DC5" w14:paraId="2E4CBDE1" w14:textId="77777777">
            <w:pPr>
              <w:rPr>
                <w:lang w:val="fi-FI"/>
              </w:rPr>
            </w:pPr>
            <w:r w:rsidRPr="6E147DC5">
              <w:rPr>
                <w:lang w:val="fi-FI"/>
              </w:rPr>
              <w:t>Säännönmukaiset tietolähteet</w:t>
            </w:r>
          </w:p>
        </w:tc>
        <w:tc>
          <w:tcPr>
            <w:tcW w:w="7776" w:type="dxa"/>
            <w:tcMar/>
          </w:tcPr>
          <w:p w:rsidRPr="009527F3" w:rsidR="009527F3" w:rsidP="009527F3" w:rsidRDefault="009527F3" w14:paraId="67F5C19A" w14:textId="77777777">
            <w:pPr>
              <w:spacing w:before="20"/>
              <w:rPr>
                <w:rFonts w:cstheme="minorHAnsi"/>
                <w:b/>
                <w:lang w:val="fi-FI"/>
              </w:rPr>
            </w:pPr>
          </w:p>
          <w:p w:rsidR="0023335D" w:rsidP="6E147DC5" w:rsidRDefault="6E147DC5" w14:paraId="5A111ABE" w14:textId="77777777">
            <w:pPr>
              <w:spacing w:before="20"/>
              <w:rPr>
                <w:lang w:val="fi-FI"/>
              </w:rPr>
            </w:pPr>
            <w:r w:rsidRPr="6E147DC5">
              <w:rPr>
                <w:lang w:val="fi-FI"/>
              </w:rPr>
              <w:t>Henkilöä koskevia tietoja vastaanotetaan ja päivitetään säännönmukaisesti</w:t>
            </w:r>
          </w:p>
          <w:p w:rsidRPr="00436D41" w:rsidR="00436D41" w:rsidP="6E147DC5" w:rsidRDefault="00436D41" w14:paraId="067F3E18" w14:textId="51EF6788">
            <w:pPr>
              <w:pStyle w:val="ListParagraph"/>
              <w:numPr>
                <w:ilvl w:val="0"/>
                <w:numId w:val="11"/>
              </w:numPr>
              <w:spacing w:before="20"/>
              <w:rPr>
                <w:bCs/>
                <w:color w:val="FF0000"/>
                <w:lang w:val="fi-FI"/>
              </w:rPr>
            </w:pPr>
            <w:r w:rsidRPr="00436D41">
              <w:rPr>
                <w:bCs/>
                <w:color w:val="FF0000"/>
                <w:lang w:val="fi-FI"/>
              </w:rPr>
              <w:t>[kirjaa tähän kaikki kanavat, joissa henkilötietoa voidaan kerätä, esimerkkejä alla]</w:t>
            </w:r>
          </w:p>
          <w:p w:rsidRPr="005F1612" w:rsidR="005F1612" w:rsidP="6E147DC5" w:rsidRDefault="6E147DC5" w14:paraId="42E0ADF5" w14:textId="390B6DC7">
            <w:pPr>
              <w:pStyle w:val="ListParagraph"/>
              <w:numPr>
                <w:ilvl w:val="0"/>
                <w:numId w:val="11"/>
              </w:numPr>
              <w:spacing w:before="20"/>
              <w:rPr>
                <w:b/>
                <w:bCs/>
                <w:lang w:val="fi-FI"/>
              </w:rPr>
            </w:pPr>
            <w:r w:rsidRPr="6E147DC5">
              <w:rPr>
                <w:color w:val="333333"/>
                <w:lang w:val="fi-FI"/>
              </w:rPr>
              <w:t xml:space="preserve">Vapaaehtoiselta </w:t>
            </w:r>
            <w:r w:rsidRPr="6E147DC5">
              <w:rPr>
                <w:lang w:val="fi-FI"/>
              </w:rPr>
              <w:t>itseltään</w:t>
            </w:r>
          </w:p>
          <w:p w:rsidRPr="005F1612" w:rsidR="005F1612" w:rsidP="6E147DC5" w:rsidRDefault="6E147DC5" w14:paraId="46C6325D" w14:textId="31F7D551">
            <w:pPr>
              <w:pStyle w:val="ListParagraph"/>
              <w:numPr>
                <w:ilvl w:val="1"/>
                <w:numId w:val="11"/>
              </w:numPr>
              <w:spacing w:before="20"/>
              <w:rPr>
                <w:b/>
                <w:bCs/>
                <w:lang w:val="fi-FI"/>
              </w:rPr>
            </w:pPr>
            <w:r w:rsidRPr="6E147DC5">
              <w:rPr>
                <w:lang w:val="fi-FI"/>
              </w:rPr>
              <w:t>Verkkopalvelun kautta</w:t>
            </w:r>
          </w:p>
          <w:p w:rsidRPr="005F1612" w:rsidR="005F1612" w:rsidP="6E147DC5" w:rsidRDefault="6E147DC5" w14:paraId="03B2736D" w14:textId="415D364C">
            <w:pPr>
              <w:pStyle w:val="ListParagraph"/>
              <w:numPr>
                <w:ilvl w:val="1"/>
                <w:numId w:val="11"/>
              </w:numPr>
              <w:spacing w:before="20"/>
              <w:rPr>
                <w:b/>
                <w:bCs/>
                <w:lang w:val="fi-FI"/>
              </w:rPr>
            </w:pPr>
            <w:r w:rsidRPr="6E147DC5">
              <w:rPr>
                <w:lang w:val="fi-FI"/>
              </w:rPr>
              <w:t>Asiakaspalvelun yhteydessä</w:t>
            </w:r>
          </w:p>
          <w:p w:rsidRPr="005F1612" w:rsidR="005F1612" w:rsidP="6E147DC5" w:rsidRDefault="6E147DC5" w14:paraId="0DDC156A" w14:textId="3428DE46">
            <w:pPr>
              <w:pStyle w:val="ListParagraph"/>
              <w:numPr>
                <w:ilvl w:val="1"/>
                <w:numId w:val="11"/>
              </w:numPr>
              <w:spacing w:before="20"/>
              <w:rPr>
                <w:b/>
                <w:bCs/>
                <w:lang w:val="fi-FI"/>
              </w:rPr>
            </w:pPr>
            <w:r w:rsidRPr="6E147DC5">
              <w:rPr>
                <w:lang w:val="fi-FI"/>
              </w:rPr>
              <w:t>Palautuskortilla</w:t>
            </w:r>
          </w:p>
          <w:p w:rsidRPr="00436D41" w:rsidR="00CE0139" w:rsidP="00436D41" w:rsidRDefault="6E147DC5" w14:paraId="1479F643" w14:textId="5FBEE2B0">
            <w:pPr>
              <w:pStyle w:val="ListParagraph"/>
              <w:numPr>
                <w:ilvl w:val="1"/>
                <w:numId w:val="11"/>
              </w:numPr>
              <w:spacing w:before="20"/>
              <w:rPr>
                <w:b/>
                <w:bCs/>
                <w:lang w:val="fi-FI"/>
              </w:rPr>
            </w:pPr>
            <w:r w:rsidRPr="6E147DC5">
              <w:rPr>
                <w:lang w:val="fi-FI"/>
              </w:rPr>
              <w:t>Sähköpostilla</w:t>
            </w:r>
          </w:p>
        </w:tc>
      </w:tr>
      <w:tr w:rsidRPr="00F26C50" w:rsidR="00CE0139" w:rsidTr="73D27B1A" w14:paraId="3E8F65F0" w14:textId="77777777">
        <w:tc>
          <w:tcPr>
            <w:tcW w:w="2186" w:type="dxa"/>
            <w:tcMar/>
          </w:tcPr>
          <w:p w:rsidR="00CE0139" w:rsidP="7EFAC81E" w:rsidRDefault="7EFAC81E" w14:paraId="7A221B00" w14:textId="77777777">
            <w:pPr>
              <w:rPr>
                <w:lang w:val="fi-FI"/>
              </w:rPr>
            </w:pPr>
            <w:r w:rsidRPr="7EFAC81E">
              <w:rPr>
                <w:lang w:val="fi-FI"/>
              </w:rPr>
              <w:t>7</w:t>
            </w:r>
          </w:p>
          <w:p w:rsidR="006076AC" w:rsidP="6E147DC5" w:rsidRDefault="6E147DC5" w14:paraId="0972CE15" w14:textId="77777777">
            <w:pPr>
              <w:rPr>
                <w:lang w:val="fi-FI"/>
              </w:rPr>
            </w:pPr>
            <w:r w:rsidRPr="6E147DC5">
              <w:rPr>
                <w:lang w:val="fi-FI"/>
              </w:rPr>
              <w:t>Tietojen säännönmukaiset</w:t>
            </w:r>
          </w:p>
          <w:p w:rsidR="006076AC" w:rsidP="6E147DC5" w:rsidRDefault="6E147DC5" w14:paraId="1458B181" w14:textId="77777777">
            <w:pPr>
              <w:rPr>
                <w:lang w:val="fi-FI"/>
              </w:rPr>
            </w:pPr>
            <w:r w:rsidRPr="6E147DC5">
              <w:rPr>
                <w:lang w:val="fi-FI"/>
              </w:rPr>
              <w:t>luovutukset</w:t>
            </w:r>
          </w:p>
        </w:tc>
        <w:tc>
          <w:tcPr>
            <w:tcW w:w="7776" w:type="dxa"/>
            <w:tcMar/>
          </w:tcPr>
          <w:p w:rsidRPr="009527F3" w:rsidR="009527F3" w:rsidP="70E5FE73" w:rsidRDefault="70E5FE73" w14:paraId="299E6C58" w14:textId="1190227E">
            <w:pPr>
              <w:spacing w:before="20"/>
              <w:rPr>
                <w:b/>
                <w:bCs/>
                <w:lang w:val="fi-FI"/>
              </w:rPr>
            </w:pPr>
            <w:r w:rsidRPr="70E5FE73">
              <w:rPr>
                <w:lang w:val="fi-FI"/>
              </w:rPr>
              <w:t>Vapaaehtoisrekisterin henkilötietoja luovutetaan säännönmukaisesti vapaaehtoisuuteen liittyvän Punaisen Ristin osastojen, piirien, laitosten sekä keskustoimiston välillä.</w:t>
            </w:r>
          </w:p>
          <w:p w:rsidRPr="009527F3" w:rsidR="009527F3" w:rsidP="009527F3" w:rsidRDefault="009527F3" w14:paraId="3DAF3493" w14:textId="77777777">
            <w:pPr>
              <w:spacing w:before="20"/>
              <w:rPr>
                <w:rFonts w:cstheme="minorHAnsi"/>
                <w:b/>
                <w:lang w:val="fi-FI"/>
              </w:rPr>
            </w:pPr>
          </w:p>
          <w:p w:rsidRPr="009527F3" w:rsidR="009527F3" w:rsidP="73D27B1A" w:rsidRDefault="7EFAC81E" w14:paraId="0580C59F" w14:textId="0F5744CC">
            <w:pPr>
              <w:spacing w:before="20"/>
              <w:rPr>
                <w:noProof/>
                <w:lang w:val="fi-FI"/>
              </w:rPr>
            </w:pPr>
            <w:r w:rsidRPr="73D27B1A" w:rsidR="73D27B1A">
              <w:rPr>
                <w:noProof/>
                <w:lang w:val="fi-FI"/>
              </w:rPr>
              <w:t xml:space="preserve">Rekisteröidyn henkilötietoja voidaan luovuttaa Punaisen Ristin </w:t>
            </w:r>
            <w:r w:rsidRPr="73D27B1A" w:rsidR="73D27B1A">
              <w:rPr>
                <w:noProof/>
                <w:lang w:val="fi-FI"/>
              </w:rPr>
              <w:t xml:space="preserve">markkinoinnin </w:t>
            </w:r>
            <w:r w:rsidRPr="73D27B1A" w:rsidR="73D27B1A">
              <w:rPr>
                <w:noProof/>
                <w:lang w:val="fi-FI"/>
              </w:rPr>
              <w:t>tai tapahtumie</w:t>
            </w:r>
            <w:r w:rsidRPr="73D27B1A" w:rsidR="73D27B1A">
              <w:rPr>
                <w:noProof/>
                <w:lang w:val="fi-FI"/>
              </w:rPr>
              <w:t>n</w:t>
            </w:r>
            <w:r w:rsidRPr="73D27B1A" w:rsidR="73D27B1A">
              <w:rPr>
                <w:noProof/>
                <w:lang w:val="fi-FI"/>
              </w:rPr>
              <w:t xml:space="preserve"> </w:t>
            </w:r>
            <w:r w:rsidRPr="73D27B1A" w:rsidR="73D27B1A">
              <w:rPr>
                <w:noProof/>
                <w:lang w:val="fi-FI"/>
              </w:rPr>
              <w:t>toteuttamiseen osallistuville yhteistyökumppaneille</w:t>
            </w:r>
            <w:r w:rsidRPr="73D27B1A" w:rsidR="73D27B1A">
              <w:rPr>
                <w:noProof/>
                <w:lang w:val="fi-FI"/>
              </w:rPr>
              <w:t>.</w:t>
            </w:r>
          </w:p>
          <w:p w:rsidRPr="009527F3" w:rsidR="009527F3" w:rsidP="009527F3" w:rsidRDefault="009527F3" w14:paraId="382A0C8D" w14:textId="77777777">
            <w:pPr>
              <w:spacing w:before="20"/>
              <w:rPr>
                <w:rFonts w:cstheme="minorHAnsi"/>
                <w:b/>
                <w:noProof/>
                <w:lang w:val="fi-FI"/>
              </w:rPr>
            </w:pPr>
          </w:p>
          <w:p w:rsidRPr="009527F3" w:rsidR="009527F3" w:rsidP="009527F3" w:rsidRDefault="009527F3" w14:paraId="40304202" w14:textId="77777777">
            <w:pPr>
              <w:spacing w:before="20"/>
              <w:rPr>
                <w:rFonts w:cstheme="minorHAnsi"/>
                <w:b/>
                <w:noProof/>
                <w:lang w:val="fi-FI"/>
              </w:rPr>
            </w:pPr>
            <w:r w:rsidRPr="009527F3">
              <w:rPr>
                <w:rFonts w:cstheme="minorHAnsi"/>
                <w:noProof/>
                <w:lang w:val="fi-FI"/>
              </w:rPr>
              <w:t>Viranomaisille tietoja luovutetaan lain edellyt</w:t>
            </w:r>
            <w:r w:rsidR="000C2BE4">
              <w:rPr>
                <w:rFonts w:cstheme="minorHAnsi"/>
                <w:noProof/>
                <w:lang w:val="fi-FI"/>
              </w:rPr>
              <w:t>tämissä tapauksissa, kuten esimerkiksi</w:t>
            </w:r>
            <w:r w:rsidRPr="009527F3">
              <w:rPr>
                <w:rFonts w:cstheme="minorHAnsi"/>
                <w:noProof/>
                <w:lang w:val="fi-FI"/>
              </w:rPr>
              <w:t xml:space="preserve"> väärinkäytösten selvittämisessä ja ehkäisyssä.</w:t>
            </w:r>
          </w:p>
          <w:p w:rsidRPr="009527F3" w:rsidR="009527F3" w:rsidP="009527F3" w:rsidRDefault="009527F3" w14:paraId="166116D4" w14:textId="77777777">
            <w:pPr>
              <w:spacing w:before="20"/>
              <w:rPr>
                <w:rFonts w:cstheme="minorHAnsi"/>
                <w:b/>
                <w:noProof/>
                <w:lang w:val="fi-FI"/>
              </w:rPr>
            </w:pPr>
          </w:p>
          <w:p w:rsidRPr="009527F3" w:rsidR="006076AC" w:rsidP="7EFAC81E" w:rsidRDefault="7EFAC81E" w14:paraId="25B57D29" w14:textId="2A7ED4D7">
            <w:pPr>
              <w:rPr>
                <w:lang w:val="fi-FI"/>
              </w:rPr>
            </w:pPr>
            <w:r w:rsidRPr="7EFAC81E">
              <w:rPr>
                <w:noProof/>
                <w:lang w:val="fi-FI"/>
              </w:rPr>
              <w:t xml:space="preserve">Asiakastietoja voidaan luovuttaa markkina- tai mielipidetutkimuksia varten. </w:t>
            </w:r>
          </w:p>
        </w:tc>
      </w:tr>
      <w:tr w:rsidRPr="00F26C50" w:rsidR="00CE0139" w:rsidTr="73D27B1A" w14:paraId="3C907254" w14:textId="77777777">
        <w:tc>
          <w:tcPr>
            <w:tcW w:w="2186" w:type="dxa"/>
            <w:tcMar/>
          </w:tcPr>
          <w:p w:rsidR="00CE0139" w:rsidP="7EFAC81E" w:rsidRDefault="7EFAC81E" w14:paraId="1E466C13" w14:textId="77777777">
            <w:pPr>
              <w:rPr>
                <w:lang w:val="fi-FI"/>
              </w:rPr>
            </w:pPr>
            <w:r w:rsidRPr="7EFAC81E">
              <w:rPr>
                <w:lang w:val="fi-FI"/>
              </w:rPr>
              <w:lastRenderedPageBreak/>
              <w:t>8</w:t>
            </w:r>
          </w:p>
          <w:p w:rsidR="006076AC" w:rsidP="6E147DC5" w:rsidRDefault="6E147DC5" w14:paraId="0EACDE1C" w14:textId="77777777">
            <w:pPr>
              <w:rPr>
                <w:lang w:val="fi-FI"/>
              </w:rPr>
            </w:pPr>
            <w:r w:rsidRPr="6E147DC5">
              <w:rPr>
                <w:lang w:val="fi-FI"/>
              </w:rPr>
              <w:t>Tietojen siirto EU:n tai ETA:n ulkopuolelle</w:t>
            </w:r>
          </w:p>
        </w:tc>
        <w:tc>
          <w:tcPr>
            <w:tcW w:w="7776" w:type="dxa"/>
            <w:tcMar/>
          </w:tcPr>
          <w:p w:rsidR="003B77AC" w:rsidP="20215BB1" w:rsidRDefault="003B77AC" w14:paraId="27096D70" w14:textId="77777777">
            <w:pPr>
              <w:rPr>
                <w:noProof/>
                <w:lang w:val="fi-FI"/>
              </w:rPr>
            </w:pPr>
          </w:p>
          <w:p w:rsidRPr="009527F3" w:rsidR="00CE0139" w:rsidP="20215BB1" w:rsidRDefault="20215BB1" w14:paraId="18D19D69" w14:textId="614B7662">
            <w:pPr>
              <w:rPr>
                <w:lang w:val="fi-FI"/>
              </w:rPr>
            </w:pPr>
            <w:r w:rsidRPr="20215BB1">
              <w:rPr>
                <w:noProof/>
                <w:lang w:val="fi-FI"/>
              </w:rPr>
              <w:t xml:space="preserve">Tietoja </w:t>
            </w:r>
            <w:r w:rsidR="003B77AC">
              <w:rPr>
                <w:noProof/>
                <w:lang w:val="fi-FI"/>
              </w:rPr>
              <w:t xml:space="preserve">ei siirretä </w:t>
            </w:r>
            <w:r w:rsidRPr="20215BB1">
              <w:rPr>
                <w:noProof/>
                <w:lang w:val="fi-FI"/>
              </w:rPr>
              <w:t>Euroopan unionin jäsenvaltioiden alueen tai Euroopan talousalueen ulkopuolelle</w:t>
            </w:r>
            <w:r w:rsidR="003B77AC">
              <w:rPr>
                <w:noProof/>
                <w:lang w:val="fi-FI"/>
              </w:rPr>
              <w:t>.</w:t>
            </w:r>
            <w:r w:rsidRPr="20215BB1">
              <w:rPr>
                <w:noProof/>
                <w:lang w:val="fi-FI"/>
              </w:rPr>
              <w:t xml:space="preserve"> </w:t>
            </w:r>
          </w:p>
        </w:tc>
      </w:tr>
      <w:tr w:rsidRPr="00F26C50" w:rsidR="00CE0139" w:rsidTr="73D27B1A" w14:paraId="1C786168" w14:textId="77777777">
        <w:tc>
          <w:tcPr>
            <w:tcW w:w="2186" w:type="dxa"/>
            <w:tcMar/>
          </w:tcPr>
          <w:p w:rsidR="00CE0139" w:rsidP="7EFAC81E" w:rsidRDefault="7EFAC81E" w14:paraId="0C7EC84D" w14:textId="77777777">
            <w:pPr>
              <w:rPr>
                <w:lang w:val="fi-FI"/>
              </w:rPr>
            </w:pPr>
            <w:r w:rsidRPr="7EFAC81E">
              <w:rPr>
                <w:lang w:val="fi-FI"/>
              </w:rPr>
              <w:t>9</w:t>
            </w:r>
          </w:p>
          <w:p w:rsidR="006076AC" w:rsidP="6E147DC5" w:rsidRDefault="6E147DC5" w14:paraId="76D6E5E5" w14:textId="77777777">
            <w:pPr>
              <w:rPr>
                <w:lang w:val="fi-FI"/>
              </w:rPr>
            </w:pPr>
            <w:r w:rsidRPr="6E147DC5">
              <w:rPr>
                <w:lang w:val="fi-FI"/>
              </w:rPr>
              <w:t>Rekisterin suojauksen periaatteet</w:t>
            </w:r>
          </w:p>
        </w:tc>
        <w:tc>
          <w:tcPr>
            <w:tcW w:w="7776" w:type="dxa"/>
            <w:tcMar/>
          </w:tcPr>
          <w:p w:rsidR="00CE0139" w:rsidP="7EFAC81E" w:rsidRDefault="7EFAC81E" w14:paraId="2D3E7DAD" w14:textId="7DC84165">
            <w:pPr>
              <w:rPr>
                <w:lang w:val="fi-FI"/>
              </w:rPr>
            </w:pPr>
            <w:r w:rsidRPr="7EFAC81E">
              <w:rPr>
                <w:lang w:val="fi-FI"/>
              </w:rPr>
              <w:t>Fyysisessä muodossa käsiteltävät henkilötiedot:</w:t>
            </w:r>
          </w:p>
          <w:p w:rsidR="006076AC" w:rsidP="7EFAC81E" w:rsidRDefault="7EFAC81E" w14:paraId="51681683" w14:textId="147674EE">
            <w:pPr>
              <w:rPr>
                <w:lang w:val="fi-FI"/>
              </w:rPr>
            </w:pPr>
            <w:r w:rsidRPr="7EFAC81E">
              <w:rPr>
                <w:lang w:val="fi-FI"/>
              </w:rPr>
              <w:t>Fyysisessä muodossa käsiteltävää aineistoa säilytetään ja käsitellään valvotuissa tiloissa.</w:t>
            </w:r>
          </w:p>
          <w:p w:rsidR="006076AC" w:rsidP="00CE0139" w:rsidRDefault="006076AC" w14:paraId="21347011" w14:textId="77777777">
            <w:pPr>
              <w:rPr>
                <w:lang w:val="fi-FI"/>
              </w:rPr>
            </w:pPr>
          </w:p>
          <w:p w:rsidR="006076AC" w:rsidP="6E147DC5" w:rsidRDefault="6E147DC5" w14:paraId="73BBF2CC" w14:textId="77777777">
            <w:pPr>
              <w:rPr>
                <w:lang w:val="fi-FI"/>
              </w:rPr>
            </w:pPr>
            <w:r w:rsidRPr="6E147DC5">
              <w:rPr>
                <w:lang w:val="fi-FI"/>
              </w:rPr>
              <w:t>Sähköinen aineisto:</w:t>
            </w:r>
          </w:p>
          <w:p w:rsidR="00EB5231" w:rsidP="7EFAC81E" w:rsidRDefault="7EFAC81E" w14:paraId="0C5E65E9" w14:textId="6049892B">
            <w:pPr>
              <w:rPr>
                <w:lang w:val="fi-FI"/>
              </w:rPr>
            </w:pPr>
            <w:r w:rsidRPr="7EFAC81E">
              <w:rPr>
                <w:lang w:val="fi-FI"/>
              </w:rPr>
              <w:t xml:space="preserve">Tietoja käsitellään </w:t>
            </w:r>
            <w:r w:rsidR="003B77AC">
              <w:rPr>
                <w:lang w:val="fi-FI"/>
              </w:rPr>
              <w:t xml:space="preserve">tietokannoissa tai </w:t>
            </w:r>
            <w:r w:rsidRPr="7EFAC81E">
              <w:rPr>
                <w:lang w:val="fi-FI"/>
              </w:rPr>
              <w:t>tie</w:t>
            </w:r>
            <w:r w:rsidR="003B77AC">
              <w:rPr>
                <w:lang w:val="fi-FI"/>
              </w:rPr>
              <w:t xml:space="preserve">dostoissa, </w:t>
            </w:r>
            <w:r w:rsidRPr="7EFAC81E">
              <w:rPr>
                <w:lang w:val="fi-FI"/>
              </w:rPr>
              <w:t>jotka ovat salasanoin ja muilla teknisillä keinoilla suojattuja. Tietokan</w:t>
            </w:r>
            <w:r w:rsidR="003B77AC">
              <w:rPr>
                <w:lang w:val="fi-FI"/>
              </w:rPr>
              <w:t xml:space="preserve">toihin ja tiedostoihin </w:t>
            </w:r>
            <w:r w:rsidRPr="7EFAC81E">
              <w:rPr>
                <w:lang w:val="fi-FI"/>
              </w:rPr>
              <w:t>pääsevät käsiksi vain tietyt ennalta nimetyt henkilöt.</w:t>
            </w:r>
            <w:r w:rsidR="003B77AC">
              <w:rPr>
                <w:lang w:val="fi-FI"/>
              </w:rPr>
              <w:t xml:space="preserve"> </w:t>
            </w:r>
            <w:r w:rsidRPr="7EFAC81E">
              <w:rPr>
                <w:lang w:val="fi-FI"/>
              </w:rPr>
              <w:t>Henkilötietoj</w:t>
            </w:r>
            <w:r w:rsidR="003B77AC">
              <w:rPr>
                <w:lang w:val="fi-FI"/>
              </w:rPr>
              <w:t xml:space="preserve">en käyttöön </w:t>
            </w:r>
            <w:r w:rsidRPr="7EFAC81E">
              <w:rPr>
                <w:lang w:val="fi-FI"/>
              </w:rPr>
              <w:t xml:space="preserve">ovat oikeutettuja vain ne vapaaehtoiset, joilla työnsä puolesta on oikeus käsitellä henkilötietoja. Kullakin käyttäjällä on oma käyttäjätunnus ja salasana </w:t>
            </w:r>
            <w:r w:rsidR="003B77AC">
              <w:rPr>
                <w:lang w:val="fi-FI"/>
              </w:rPr>
              <w:t xml:space="preserve">tietoihin. </w:t>
            </w:r>
            <w:r w:rsidRPr="7EFAC81E">
              <w:rPr>
                <w:lang w:val="fi-FI"/>
              </w:rPr>
              <w:t xml:space="preserve"> </w:t>
            </w:r>
          </w:p>
        </w:tc>
      </w:tr>
      <w:tr w:rsidRPr="00073E8E" w:rsidR="00CE0139" w:rsidTr="73D27B1A" w14:paraId="5C83E337" w14:textId="77777777">
        <w:tc>
          <w:tcPr>
            <w:tcW w:w="2186" w:type="dxa"/>
            <w:tcMar/>
          </w:tcPr>
          <w:p w:rsidR="00CE0139" w:rsidP="7EFAC81E" w:rsidRDefault="7EFAC81E" w14:paraId="513D8A61" w14:textId="77777777">
            <w:pPr>
              <w:rPr>
                <w:lang w:val="fi-FI"/>
              </w:rPr>
            </w:pPr>
            <w:r w:rsidRPr="7EFAC81E">
              <w:rPr>
                <w:lang w:val="fi-FI"/>
              </w:rPr>
              <w:t>10</w:t>
            </w:r>
          </w:p>
          <w:p w:rsidR="006076AC" w:rsidP="6E147DC5" w:rsidRDefault="6E147DC5" w14:paraId="40F27C89" w14:textId="77777777">
            <w:pPr>
              <w:rPr>
                <w:lang w:val="fi-FI"/>
              </w:rPr>
            </w:pPr>
            <w:r w:rsidRPr="6E147DC5">
              <w:rPr>
                <w:lang w:val="fi-FI"/>
              </w:rPr>
              <w:t>Rekisteröidyn oikeudet</w:t>
            </w:r>
          </w:p>
        </w:tc>
        <w:tc>
          <w:tcPr>
            <w:tcW w:w="7776" w:type="dxa"/>
            <w:tcMar/>
          </w:tcPr>
          <w:p w:rsidR="0077335F" w:rsidP="6E147DC5" w:rsidRDefault="6E147DC5" w14:paraId="31A070AF" w14:textId="77777777">
            <w:pPr>
              <w:rPr>
                <w:lang w:val="fi-FI"/>
              </w:rPr>
            </w:pPr>
            <w:r w:rsidRPr="6E147DC5">
              <w:rPr>
                <w:lang w:val="fi-FI"/>
              </w:rPr>
              <w:t>Rekisteröidyllä on oikeus:</w:t>
            </w:r>
          </w:p>
          <w:p w:rsidR="0077335F" w:rsidP="7EFAC81E" w:rsidRDefault="7EFAC81E" w14:paraId="730FA60A" w14:textId="092F0024">
            <w:pPr>
              <w:pStyle w:val="ListParagraph"/>
              <w:numPr>
                <w:ilvl w:val="0"/>
                <w:numId w:val="12"/>
              </w:numPr>
              <w:rPr>
                <w:lang w:val="fi-FI"/>
              </w:rPr>
            </w:pPr>
            <w:r w:rsidRPr="7EFAC81E">
              <w:rPr>
                <w:lang w:val="fi-FI"/>
              </w:rPr>
              <w:t xml:space="preserve">Pyytää jäljennös itseään koskevista henkilötiedoista </w:t>
            </w:r>
          </w:p>
          <w:p w:rsidR="002F4EAB" w:rsidP="7EFAC81E" w:rsidRDefault="7EFAC81E" w14:paraId="3BE14CDB" w14:textId="349B6CBC">
            <w:pPr>
              <w:pStyle w:val="ListParagraph"/>
              <w:numPr>
                <w:ilvl w:val="0"/>
                <w:numId w:val="12"/>
              </w:numPr>
              <w:rPr>
                <w:lang w:val="fi-FI"/>
              </w:rPr>
            </w:pPr>
            <w:r w:rsidRPr="7EFAC81E">
              <w:rPr>
                <w:lang w:val="fi-FI"/>
              </w:rPr>
              <w:t>Pyytää, että häntä koskevat tiedot korjataan tai poistetaan, ellei soveltuva tietosuojasääntely edellytä tietojen säilyttämistä</w:t>
            </w:r>
          </w:p>
          <w:p w:rsidR="002F4EAB" w:rsidP="7EFAC81E" w:rsidRDefault="7EFAC81E" w14:paraId="41291F2E" w14:textId="4BC452B1">
            <w:pPr>
              <w:pStyle w:val="ListParagraph"/>
              <w:numPr>
                <w:ilvl w:val="0"/>
                <w:numId w:val="12"/>
              </w:numPr>
              <w:rPr>
                <w:lang w:val="fi-FI"/>
              </w:rPr>
            </w:pPr>
            <w:r w:rsidRPr="7EFAC81E">
              <w:rPr>
                <w:lang w:val="fi-FI"/>
              </w:rPr>
              <w:t>Pyytää tietojensa käsittelyn rajoittamista tai vastustaa tietojensa käsittelyä</w:t>
            </w:r>
          </w:p>
          <w:p w:rsidR="002F4EAB" w:rsidP="7EFAC81E" w:rsidRDefault="7EFAC81E" w14:paraId="05CACAF4" w14:textId="21860291">
            <w:pPr>
              <w:pStyle w:val="ListParagraph"/>
              <w:numPr>
                <w:ilvl w:val="0"/>
                <w:numId w:val="12"/>
              </w:numPr>
              <w:rPr>
                <w:lang w:val="fi-FI"/>
              </w:rPr>
            </w:pPr>
            <w:r w:rsidRPr="7EFAC81E">
              <w:rPr>
                <w:lang w:val="fi-FI"/>
              </w:rPr>
              <w:t xml:space="preserve">Pyytää oikeutta siirtää tietonsa järjestelmästä toiseen </w:t>
            </w:r>
            <w:proofErr w:type="gramStart"/>
            <w:r w:rsidRPr="7EFAC81E">
              <w:rPr>
                <w:lang w:val="fi-FI"/>
              </w:rPr>
              <w:t>siten</w:t>
            </w:r>
            <w:proofErr w:type="gramEnd"/>
            <w:r w:rsidRPr="7EFAC81E">
              <w:rPr>
                <w:lang w:val="fi-FI"/>
              </w:rPr>
              <w:t xml:space="preserve"> kun soveltuvassa tietosuojalainsäädännössä on säädetty</w:t>
            </w:r>
          </w:p>
          <w:p w:rsidRPr="002F386B" w:rsidR="00A03750" w:rsidP="6E147DC5" w:rsidRDefault="7EFAC81E" w14:paraId="52BE181C" w14:textId="77777777">
            <w:pPr>
              <w:pStyle w:val="ListParagraph"/>
              <w:numPr>
                <w:ilvl w:val="0"/>
                <w:numId w:val="12"/>
              </w:numPr>
              <w:rPr>
                <w:lang w:val="fi-FI"/>
              </w:rPr>
            </w:pPr>
            <w:r w:rsidRPr="7EFAC81E">
              <w:rPr>
                <w:lang w:val="fi-FI"/>
              </w:rPr>
              <w:t>Kieltää täysin tai osittain suoramarkkinointi- ja tutkimustarkoituksessa tehtävät yhteydenotot</w:t>
            </w:r>
          </w:p>
          <w:p w:rsidR="7EFAC81E" w:rsidP="7EFAC81E" w:rsidRDefault="7EFAC81E" w14:paraId="59CBBCB8" w14:textId="63BBAFC4">
            <w:pPr>
              <w:pStyle w:val="ListParagraph"/>
              <w:numPr>
                <w:ilvl w:val="0"/>
                <w:numId w:val="12"/>
              </w:numPr>
              <w:rPr>
                <w:lang w:val="fi-FI"/>
              </w:rPr>
            </w:pPr>
            <w:r w:rsidRPr="7EFAC81E">
              <w:rPr>
                <w:lang w:val="fi-FI"/>
              </w:rPr>
              <w:t>Tehdä valitus tietosuojaviranomaiselle</w:t>
            </w:r>
          </w:p>
          <w:p w:rsidR="009527F3" w:rsidP="00A03750" w:rsidRDefault="009527F3" w14:paraId="61AFCCED" w14:textId="77777777">
            <w:pPr>
              <w:rPr>
                <w:lang w:val="fi-FI"/>
              </w:rPr>
            </w:pPr>
          </w:p>
          <w:p w:rsidR="00937AC2" w:rsidP="00A03750" w:rsidRDefault="00937AC2" w14:paraId="03346FC4" w14:textId="77777777">
            <w:pPr>
              <w:rPr>
                <w:lang w:val="fi-FI"/>
              </w:rPr>
            </w:pPr>
          </w:p>
          <w:p w:rsidRPr="00B93DB0" w:rsidR="00311A04" w:rsidP="70E5FE73" w:rsidRDefault="70E5FE73" w14:paraId="30558960" w14:textId="2C8DDE8B">
            <w:pPr>
              <w:rPr>
                <w:lang w:val="fi-FI"/>
              </w:rPr>
            </w:pPr>
            <w:r w:rsidRPr="70E5FE73">
              <w:rPr>
                <w:lang w:val="fi-FI"/>
              </w:rPr>
              <w:t xml:space="preserve">Tarkastus-, korjaus- ja kielto-oikeutta koskevat yhteydenotot tulee tehdä ensisijaisesti kirjallisena kohdassa 2 mainittuun sähköpostiosoitteeseen. Mikäli sähköpostiyhteydenotto ei ole mahdollinen, voidaan vaihtoehtoisesti yhteydenotto suorittaa kirjepostina, asiakaspalveluyhteydenottona tai henkilökohtaisena käyntinä </w:t>
            </w:r>
            <w:r w:rsidRPr="70E5FE73">
              <w:rPr>
                <w:color w:val="333333"/>
                <w:lang w:val="fi-FI"/>
              </w:rPr>
              <w:t>Punaisen Ristin toimipisteessä. Punainen Risti</w:t>
            </w:r>
            <w:r w:rsidRPr="70E5FE73">
              <w:rPr>
                <w:lang w:val="fi-FI"/>
              </w:rPr>
              <w:t xml:space="preserve"> toimittaa vastaukset rekisteröidyn Punaisella Ristillä tiedossa olevaan sähköpostiosoitteeseen.  Poikkeustapauksessa vastaus voidaan toimittaa Punaisen Ristin tiedossa olevaan postiosoitteeseen.</w:t>
            </w:r>
          </w:p>
        </w:tc>
      </w:tr>
    </w:tbl>
    <w:p w:rsidRPr="00C7578F" w:rsidR="00CE0139" w:rsidP="009527F3" w:rsidRDefault="00CE0139" w14:paraId="4AB0AFCA" w14:textId="77777777">
      <w:pPr>
        <w:rPr>
          <w:color w:val="00B0F0"/>
          <w:lang w:val="fi-FI"/>
        </w:rPr>
      </w:pPr>
    </w:p>
    <w:sectPr w:rsidRPr="00C7578F" w:rsidR="00CE0139">
      <w:headerReference w:type="default" r:id="rId11"/>
      <w:footerReference w:type="default" r:id="rId12"/>
      <w:pgSz w:w="12240" w:h="15840"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F4A" w:rsidP="00AE1103" w:rsidRDefault="00FE2F4A" w14:paraId="04EF55DC" w14:textId="77777777">
      <w:pPr>
        <w:spacing w:after="0" w:line="240" w:lineRule="auto"/>
      </w:pPr>
      <w:r>
        <w:separator/>
      </w:r>
    </w:p>
  </w:endnote>
  <w:endnote w:type="continuationSeparator" w:id="0">
    <w:p w:rsidR="00FE2F4A" w:rsidP="00AE1103" w:rsidRDefault="00FE2F4A" w14:paraId="3E80B9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73E8E" w:rsidR="00073E8E" w:rsidRDefault="00073E8E" w14:paraId="3402516B" w14:textId="0503E3E9">
    <w:pPr>
      <w:pStyle w:val="Footer"/>
      <w:rPr>
        <w:lang w:val="fi-FI"/>
      </w:rPr>
    </w:pPr>
    <w:r>
      <w:rPr>
        <w:lang w:val="fi-FI"/>
      </w:rPr>
      <w:t>Päivitetty 12.2.2018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F4A" w:rsidP="00AE1103" w:rsidRDefault="00FE2F4A" w14:paraId="6F66317A" w14:textId="77777777">
      <w:pPr>
        <w:spacing w:after="0" w:line="240" w:lineRule="auto"/>
      </w:pPr>
      <w:r>
        <w:separator/>
      </w:r>
    </w:p>
  </w:footnote>
  <w:footnote w:type="continuationSeparator" w:id="0">
    <w:p w:rsidR="00FE2F4A" w:rsidP="00AE1103" w:rsidRDefault="00FE2F4A" w14:paraId="0EC353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73E8E" w:rsidRDefault="00073E8E" w14:paraId="4C06D85E" w14:textId="27816E2D">
    <w:pPr>
      <w:pStyle w:val="Header"/>
    </w:pPr>
    <w:r>
      <w:tab/>
    </w:r>
    <w:r>
      <w:tab/>
    </w:r>
    <w:r w:rsidRPr="00F3437A">
      <w:rPr>
        <w:noProof/>
      </w:rPr>
      <w:drawing>
        <wp:inline distT="0" distB="0" distL="0" distR="0" wp14:anchorId="2B6C6D5F" wp14:editId="79AC91C0">
          <wp:extent cx="1381125" cy="419100"/>
          <wp:effectExtent l="0" t="0" r="9525" b="0"/>
          <wp:docPr id="1" name="Kuva 1" descr="PR_p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R_p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p>
  <w:p w:rsidR="005849B3" w:rsidRDefault="005849B3" w14:paraId="279942BB" w14:textId="00789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036F"/>
    <w:multiLevelType w:val="hybridMultilevel"/>
    <w:tmpl w:val="BF826B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1D303E"/>
    <w:multiLevelType w:val="hybridMultilevel"/>
    <w:tmpl w:val="E5A23992"/>
    <w:lvl w:ilvl="0" w:tplc="040B0001">
      <w:start w:val="1"/>
      <w:numFmt w:val="bullet"/>
      <w:lvlText w:val=""/>
      <w:lvlJc w:val="left"/>
      <w:pPr>
        <w:ind w:left="720" w:hanging="360"/>
      </w:pPr>
      <w:rPr>
        <w:rFonts w:hint="default" w:ascii="Symbol" w:hAnsi="Symbol"/>
        <w:color w:val="333333"/>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0C7930AF"/>
    <w:multiLevelType w:val="hybridMultilevel"/>
    <w:tmpl w:val="2540576A"/>
    <w:lvl w:ilvl="0" w:tplc="198A33EA">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CC519B"/>
    <w:multiLevelType w:val="hybridMultilevel"/>
    <w:tmpl w:val="C8608B62"/>
    <w:lvl w:ilvl="0" w:tplc="040B0001">
      <w:start w:val="1"/>
      <w:numFmt w:val="bullet"/>
      <w:lvlText w:val=""/>
      <w:lvlJc w:val="left"/>
      <w:pPr>
        <w:ind w:left="720" w:hanging="360"/>
      </w:pPr>
      <w:rPr>
        <w:rFonts w:hint="default" w:ascii="Symbol" w:hAnsi="Symbol"/>
        <w:color w:val="333333"/>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23D0239E"/>
    <w:multiLevelType w:val="hybridMultilevel"/>
    <w:tmpl w:val="1AAED0C0"/>
    <w:lvl w:ilvl="0" w:tplc="2728ADDA">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CB72207"/>
    <w:multiLevelType w:val="hybridMultilevel"/>
    <w:tmpl w:val="3CD66172"/>
    <w:lvl w:ilvl="0" w:tplc="DFB83C3C">
      <w:numFmt w:val="bullet"/>
      <w:lvlText w:val="-"/>
      <w:lvlJc w:val="left"/>
      <w:pPr>
        <w:ind w:left="720" w:hanging="360"/>
      </w:pPr>
      <w:rPr>
        <w:rFonts w:hint="default" w:ascii="Calibri" w:hAnsi="Calibri" w:cs="Calibri" w:eastAsiaTheme="minorHAnsi"/>
        <w:color w:val="333333"/>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36441F99"/>
    <w:multiLevelType w:val="hybridMultilevel"/>
    <w:tmpl w:val="E87EE7A8"/>
    <w:lvl w:ilvl="0" w:tplc="040B0003">
      <w:start w:val="1"/>
      <w:numFmt w:val="bullet"/>
      <w:lvlText w:val="o"/>
      <w:lvlJc w:val="left"/>
      <w:pPr>
        <w:ind w:left="1080" w:hanging="360"/>
      </w:pPr>
      <w:rPr>
        <w:rFonts w:hint="default" w:ascii="Courier New" w:hAnsi="Courier New" w:cs="Courier New"/>
      </w:rPr>
    </w:lvl>
    <w:lvl w:ilvl="1" w:tplc="040B0005">
      <w:start w:val="1"/>
      <w:numFmt w:val="bullet"/>
      <w:lvlText w:val=""/>
      <w:lvlJc w:val="left"/>
      <w:pPr>
        <w:ind w:left="1800" w:hanging="360"/>
      </w:pPr>
      <w:rPr>
        <w:rFonts w:hint="default" w:ascii="Wingdings" w:hAnsi="Wingdings"/>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7" w15:restartNumberingAfterBreak="0">
    <w:nsid w:val="3A923C20"/>
    <w:multiLevelType w:val="hybridMultilevel"/>
    <w:tmpl w:val="4F04D5E2"/>
    <w:lvl w:ilvl="0" w:tplc="EC5C2E80">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5A22BC5"/>
    <w:multiLevelType w:val="hybridMultilevel"/>
    <w:tmpl w:val="086EB24C"/>
    <w:lvl w:ilvl="0" w:tplc="AB740E68">
      <w:start w:val="3"/>
      <w:numFmt w:val="bullet"/>
      <w:lvlText w:val="-"/>
      <w:lvlJc w:val="left"/>
      <w:pPr>
        <w:ind w:left="408" w:hanging="360"/>
      </w:pPr>
      <w:rPr>
        <w:rFonts w:hint="default" w:ascii="Calibri" w:hAnsi="Calibri" w:eastAsiaTheme="minorHAnsi" w:cstheme="minorBidi"/>
      </w:rPr>
    </w:lvl>
    <w:lvl w:ilvl="1" w:tplc="04090003" w:tentative="1">
      <w:start w:val="1"/>
      <w:numFmt w:val="bullet"/>
      <w:lvlText w:val="o"/>
      <w:lvlJc w:val="left"/>
      <w:pPr>
        <w:ind w:left="1128" w:hanging="360"/>
      </w:pPr>
      <w:rPr>
        <w:rFonts w:hint="default" w:ascii="Courier New" w:hAnsi="Courier New" w:cs="Courier New"/>
      </w:rPr>
    </w:lvl>
    <w:lvl w:ilvl="2" w:tplc="04090005" w:tentative="1">
      <w:start w:val="1"/>
      <w:numFmt w:val="bullet"/>
      <w:lvlText w:val=""/>
      <w:lvlJc w:val="left"/>
      <w:pPr>
        <w:ind w:left="1848" w:hanging="360"/>
      </w:pPr>
      <w:rPr>
        <w:rFonts w:hint="default" w:ascii="Wingdings" w:hAnsi="Wingdings"/>
      </w:rPr>
    </w:lvl>
    <w:lvl w:ilvl="3" w:tplc="04090001" w:tentative="1">
      <w:start w:val="1"/>
      <w:numFmt w:val="bullet"/>
      <w:lvlText w:val=""/>
      <w:lvlJc w:val="left"/>
      <w:pPr>
        <w:ind w:left="2568" w:hanging="360"/>
      </w:pPr>
      <w:rPr>
        <w:rFonts w:hint="default" w:ascii="Symbol" w:hAnsi="Symbol"/>
      </w:rPr>
    </w:lvl>
    <w:lvl w:ilvl="4" w:tplc="04090003" w:tentative="1">
      <w:start w:val="1"/>
      <w:numFmt w:val="bullet"/>
      <w:lvlText w:val="o"/>
      <w:lvlJc w:val="left"/>
      <w:pPr>
        <w:ind w:left="3288" w:hanging="360"/>
      </w:pPr>
      <w:rPr>
        <w:rFonts w:hint="default" w:ascii="Courier New" w:hAnsi="Courier New" w:cs="Courier New"/>
      </w:rPr>
    </w:lvl>
    <w:lvl w:ilvl="5" w:tplc="04090005" w:tentative="1">
      <w:start w:val="1"/>
      <w:numFmt w:val="bullet"/>
      <w:lvlText w:val=""/>
      <w:lvlJc w:val="left"/>
      <w:pPr>
        <w:ind w:left="4008" w:hanging="360"/>
      </w:pPr>
      <w:rPr>
        <w:rFonts w:hint="default" w:ascii="Wingdings" w:hAnsi="Wingdings"/>
      </w:rPr>
    </w:lvl>
    <w:lvl w:ilvl="6" w:tplc="04090001" w:tentative="1">
      <w:start w:val="1"/>
      <w:numFmt w:val="bullet"/>
      <w:lvlText w:val=""/>
      <w:lvlJc w:val="left"/>
      <w:pPr>
        <w:ind w:left="4728" w:hanging="360"/>
      </w:pPr>
      <w:rPr>
        <w:rFonts w:hint="default" w:ascii="Symbol" w:hAnsi="Symbol"/>
      </w:rPr>
    </w:lvl>
    <w:lvl w:ilvl="7" w:tplc="04090003" w:tentative="1">
      <w:start w:val="1"/>
      <w:numFmt w:val="bullet"/>
      <w:lvlText w:val="o"/>
      <w:lvlJc w:val="left"/>
      <w:pPr>
        <w:ind w:left="5448" w:hanging="360"/>
      </w:pPr>
      <w:rPr>
        <w:rFonts w:hint="default" w:ascii="Courier New" w:hAnsi="Courier New" w:cs="Courier New"/>
      </w:rPr>
    </w:lvl>
    <w:lvl w:ilvl="8" w:tplc="04090005" w:tentative="1">
      <w:start w:val="1"/>
      <w:numFmt w:val="bullet"/>
      <w:lvlText w:val=""/>
      <w:lvlJc w:val="left"/>
      <w:pPr>
        <w:ind w:left="6168" w:hanging="360"/>
      </w:pPr>
      <w:rPr>
        <w:rFonts w:hint="default" w:ascii="Wingdings" w:hAnsi="Wingdings"/>
      </w:rPr>
    </w:lvl>
  </w:abstractNum>
  <w:abstractNum w:abstractNumId="9" w15:restartNumberingAfterBreak="0">
    <w:nsid w:val="45D12DC9"/>
    <w:multiLevelType w:val="hybridMultilevel"/>
    <w:tmpl w:val="1F0A4C42"/>
    <w:lvl w:ilvl="0" w:tplc="78360D6A">
      <w:start w:val="140"/>
      <w:numFmt w:val="bullet"/>
      <w:lvlText w:val="-"/>
      <w:lvlJc w:val="left"/>
      <w:pPr>
        <w:ind w:left="720" w:hanging="360"/>
      </w:pPr>
      <w:rPr>
        <w:rFonts w:hint="default" w:ascii="Calibri" w:hAnsi="Calibri" w:cs="Calibri"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0" w15:restartNumberingAfterBreak="0">
    <w:nsid w:val="49CC62DD"/>
    <w:multiLevelType w:val="hybridMultilevel"/>
    <w:tmpl w:val="C3C4C288"/>
    <w:lvl w:ilvl="0" w:tplc="A4549850">
      <w:numFmt w:val="bullet"/>
      <w:lvlText w:val="-"/>
      <w:lvlJc w:val="left"/>
      <w:pPr>
        <w:ind w:left="720" w:hanging="360"/>
      </w:pPr>
      <w:rPr>
        <w:rFonts w:hint="default" w:ascii="Calibri" w:hAnsi="Calibri" w:cs="Calibri" w:eastAsiaTheme="minorHAnsi"/>
        <w:color w:val="333333"/>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50DC3F7E"/>
    <w:multiLevelType w:val="hybridMultilevel"/>
    <w:tmpl w:val="046E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268C7"/>
    <w:multiLevelType w:val="hybridMultilevel"/>
    <w:tmpl w:val="5F640B0A"/>
    <w:lvl w:ilvl="0" w:tplc="B7FAA6FA">
      <w:numFmt w:val="bullet"/>
      <w:lvlText w:val="-"/>
      <w:lvlJc w:val="left"/>
      <w:pPr>
        <w:ind w:left="1080" w:hanging="360"/>
      </w:pPr>
      <w:rPr>
        <w:rFonts w:hint="default" w:ascii="Calibri" w:hAnsi="Calibri" w:cs="Calibri" w:eastAsiaTheme="minorHAns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13" w15:restartNumberingAfterBreak="0">
    <w:nsid w:val="5B603D5C"/>
    <w:multiLevelType w:val="hybridMultilevel"/>
    <w:tmpl w:val="6A082BAA"/>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4" w15:restartNumberingAfterBreak="0">
    <w:nsid w:val="6E6027EB"/>
    <w:multiLevelType w:val="hybridMultilevel"/>
    <w:tmpl w:val="5416218E"/>
    <w:lvl w:ilvl="0" w:tplc="040B0005">
      <w:start w:val="1"/>
      <w:numFmt w:val="bullet"/>
      <w:lvlText w:val=""/>
      <w:lvlJc w:val="left"/>
      <w:pPr>
        <w:ind w:left="720" w:hanging="360"/>
      </w:pPr>
      <w:rPr>
        <w:rFonts w:hint="default" w:ascii="Wingdings" w:hAnsi="Wingding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15:restartNumberingAfterBreak="0">
    <w:nsid w:val="759F1F81"/>
    <w:multiLevelType w:val="hybridMultilevel"/>
    <w:tmpl w:val="D4DEF80A"/>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15:restartNumberingAfterBreak="0">
    <w:nsid w:val="7CC451D9"/>
    <w:multiLevelType w:val="hybridMultilevel"/>
    <w:tmpl w:val="E59063C8"/>
    <w:lvl w:ilvl="0" w:tplc="FFFFFFFF">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7CDF5ACF"/>
    <w:multiLevelType w:val="hybridMultilevel"/>
    <w:tmpl w:val="03FE840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abstractNumId w:val="11"/>
  </w:num>
  <w:num w:numId="2">
    <w:abstractNumId w:val="8"/>
  </w:num>
  <w:num w:numId="3">
    <w:abstractNumId w:val="7"/>
  </w:num>
  <w:num w:numId="4">
    <w:abstractNumId w:val="2"/>
  </w:num>
  <w:num w:numId="5">
    <w:abstractNumId w:val="4"/>
  </w:num>
  <w:num w:numId="6">
    <w:abstractNumId w:val="0"/>
  </w:num>
  <w:num w:numId="7">
    <w:abstractNumId w:val="10"/>
  </w:num>
  <w:num w:numId="8">
    <w:abstractNumId w:val="5"/>
  </w:num>
  <w:num w:numId="9">
    <w:abstractNumId w:val="17"/>
  </w:num>
  <w:num w:numId="10">
    <w:abstractNumId w:val="12"/>
  </w:num>
  <w:num w:numId="11">
    <w:abstractNumId w:val="1"/>
  </w:num>
  <w:num w:numId="12">
    <w:abstractNumId w:val="3"/>
  </w:num>
  <w:num w:numId="13">
    <w:abstractNumId w:val="13"/>
  </w:num>
  <w:num w:numId="14">
    <w:abstractNumId w:val="6"/>
  </w:num>
  <w:num w:numId="15">
    <w:abstractNumId w:val="14"/>
  </w:num>
  <w:num w:numId="16">
    <w:abstractNumId w:val="15"/>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39"/>
    <w:rsid w:val="000116BF"/>
    <w:rsid w:val="00015FEF"/>
    <w:rsid w:val="000555E9"/>
    <w:rsid w:val="00073E8E"/>
    <w:rsid w:val="000B4CF1"/>
    <w:rsid w:val="000C1A2F"/>
    <w:rsid w:val="000C2BE4"/>
    <w:rsid w:val="000C2D05"/>
    <w:rsid w:val="000C4A92"/>
    <w:rsid w:val="000D73AD"/>
    <w:rsid w:val="000E0BCE"/>
    <w:rsid w:val="000E7111"/>
    <w:rsid w:val="0013556D"/>
    <w:rsid w:val="0013600B"/>
    <w:rsid w:val="00161651"/>
    <w:rsid w:val="00162471"/>
    <w:rsid w:val="00182BDB"/>
    <w:rsid w:val="001A4A4B"/>
    <w:rsid w:val="001E0087"/>
    <w:rsid w:val="00203FD8"/>
    <w:rsid w:val="0023335D"/>
    <w:rsid w:val="00237E17"/>
    <w:rsid w:val="00245F12"/>
    <w:rsid w:val="00251E01"/>
    <w:rsid w:val="002579B1"/>
    <w:rsid w:val="00261F6D"/>
    <w:rsid w:val="00264E22"/>
    <w:rsid w:val="0026692F"/>
    <w:rsid w:val="00272440"/>
    <w:rsid w:val="00277919"/>
    <w:rsid w:val="00284388"/>
    <w:rsid w:val="00286E21"/>
    <w:rsid w:val="002931F7"/>
    <w:rsid w:val="002C1406"/>
    <w:rsid w:val="002F386B"/>
    <w:rsid w:val="002F4EAB"/>
    <w:rsid w:val="002F7876"/>
    <w:rsid w:val="00311925"/>
    <w:rsid w:val="00311A04"/>
    <w:rsid w:val="0032789C"/>
    <w:rsid w:val="0034451D"/>
    <w:rsid w:val="00372018"/>
    <w:rsid w:val="00385968"/>
    <w:rsid w:val="003B72CD"/>
    <w:rsid w:val="003B77AC"/>
    <w:rsid w:val="003C2A73"/>
    <w:rsid w:val="003D6CA3"/>
    <w:rsid w:val="003F36CE"/>
    <w:rsid w:val="003F78DD"/>
    <w:rsid w:val="00435462"/>
    <w:rsid w:val="004364B5"/>
    <w:rsid w:val="00436D41"/>
    <w:rsid w:val="004441EB"/>
    <w:rsid w:val="00451245"/>
    <w:rsid w:val="00455DA8"/>
    <w:rsid w:val="00456008"/>
    <w:rsid w:val="004634DD"/>
    <w:rsid w:val="00470B71"/>
    <w:rsid w:val="00487E7F"/>
    <w:rsid w:val="00490634"/>
    <w:rsid w:val="00492719"/>
    <w:rsid w:val="004957DC"/>
    <w:rsid w:val="004C306C"/>
    <w:rsid w:val="004D2B9E"/>
    <w:rsid w:val="004E6EAF"/>
    <w:rsid w:val="00501128"/>
    <w:rsid w:val="005056D6"/>
    <w:rsid w:val="00514096"/>
    <w:rsid w:val="00521456"/>
    <w:rsid w:val="005564DF"/>
    <w:rsid w:val="005662B4"/>
    <w:rsid w:val="00571C25"/>
    <w:rsid w:val="005849B3"/>
    <w:rsid w:val="00591D49"/>
    <w:rsid w:val="00595DA0"/>
    <w:rsid w:val="0059651D"/>
    <w:rsid w:val="005A3DF4"/>
    <w:rsid w:val="005A5B5E"/>
    <w:rsid w:val="005C0A1E"/>
    <w:rsid w:val="005D6E2B"/>
    <w:rsid w:val="005F1612"/>
    <w:rsid w:val="005F2152"/>
    <w:rsid w:val="006076AC"/>
    <w:rsid w:val="006248E8"/>
    <w:rsid w:val="006279E6"/>
    <w:rsid w:val="00627CAA"/>
    <w:rsid w:val="00680FFF"/>
    <w:rsid w:val="00695EF1"/>
    <w:rsid w:val="006C3578"/>
    <w:rsid w:val="006C624F"/>
    <w:rsid w:val="00743F23"/>
    <w:rsid w:val="00744DC2"/>
    <w:rsid w:val="00745778"/>
    <w:rsid w:val="00751A3E"/>
    <w:rsid w:val="00752688"/>
    <w:rsid w:val="0077335F"/>
    <w:rsid w:val="00786B67"/>
    <w:rsid w:val="007933E5"/>
    <w:rsid w:val="007A31D7"/>
    <w:rsid w:val="007C398E"/>
    <w:rsid w:val="007E74EC"/>
    <w:rsid w:val="00800747"/>
    <w:rsid w:val="00836F37"/>
    <w:rsid w:val="00872B2E"/>
    <w:rsid w:val="00891EE5"/>
    <w:rsid w:val="008A662E"/>
    <w:rsid w:val="008B5F9E"/>
    <w:rsid w:val="008D3389"/>
    <w:rsid w:val="008E1598"/>
    <w:rsid w:val="008E2F4D"/>
    <w:rsid w:val="008E39AF"/>
    <w:rsid w:val="00937AC2"/>
    <w:rsid w:val="00946758"/>
    <w:rsid w:val="009527F3"/>
    <w:rsid w:val="00961DBE"/>
    <w:rsid w:val="009923DE"/>
    <w:rsid w:val="0099648F"/>
    <w:rsid w:val="00997414"/>
    <w:rsid w:val="009B2DA6"/>
    <w:rsid w:val="009C10EE"/>
    <w:rsid w:val="009C5EE3"/>
    <w:rsid w:val="009D11CD"/>
    <w:rsid w:val="00A03750"/>
    <w:rsid w:val="00A5337E"/>
    <w:rsid w:val="00A54076"/>
    <w:rsid w:val="00A93671"/>
    <w:rsid w:val="00AA2401"/>
    <w:rsid w:val="00AE1103"/>
    <w:rsid w:val="00AE41F9"/>
    <w:rsid w:val="00AE7AC2"/>
    <w:rsid w:val="00B07F06"/>
    <w:rsid w:val="00B21BED"/>
    <w:rsid w:val="00B3378F"/>
    <w:rsid w:val="00B40CA1"/>
    <w:rsid w:val="00B670FD"/>
    <w:rsid w:val="00B72410"/>
    <w:rsid w:val="00B7611D"/>
    <w:rsid w:val="00B83B2B"/>
    <w:rsid w:val="00B93635"/>
    <w:rsid w:val="00B93DB0"/>
    <w:rsid w:val="00B9473E"/>
    <w:rsid w:val="00BA4A7F"/>
    <w:rsid w:val="00BC5529"/>
    <w:rsid w:val="00BD4BFB"/>
    <w:rsid w:val="00BE1A86"/>
    <w:rsid w:val="00BF19D8"/>
    <w:rsid w:val="00C1033A"/>
    <w:rsid w:val="00C41CC5"/>
    <w:rsid w:val="00C479DF"/>
    <w:rsid w:val="00C7578F"/>
    <w:rsid w:val="00CA6885"/>
    <w:rsid w:val="00CB48D9"/>
    <w:rsid w:val="00CC301F"/>
    <w:rsid w:val="00CE0139"/>
    <w:rsid w:val="00CE6053"/>
    <w:rsid w:val="00CE7271"/>
    <w:rsid w:val="00D1076C"/>
    <w:rsid w:val="00D173D7"/>
    <w:rsid w:val="00D24F99"/>
    <w:rsid w:val="00D30DA9"/>
    <w:rsid w:val="00D31533"/>
    <w:rsid w:val="00D44871"/>
    <w:rsid w:val="00D4763D"/>
    <w:rsid w:val="00D66749"/>
    <w:rsid w:val="00D94EB7"/>
    <w:rsid w:val="00D96E2C"/>
    <w:rsid w:val="00DA3F95"/>
    <w:rsid w:val="00DB5C4D"/>
    <w:rsid w:val="00DD2EF0"/>
    <w:rsid w:val="00DF0D42"/>
    <w:rsid w:val="00E07B0A"/>
    <w:rsid w:val="00E274AC"/>
    <w:rsid w:val="00E32FDC"/>
    <w:rsid w:val="00E50BC5"/>
    <w:rsid w:val="00E81DD8"/>
    <w:rsid w:val="00E82C6A"/>
    <w:rsid w:val="00E952A5"/>
    <w:rsid w:val="00E96E25"/>
    <w:rsid w:val="00EB5231"/>
    <w:rsid w:val="00EC57C1"/>
    <w:rsid w:val="00EF448A"/>
    <w:rsid w:val="00F032EB"/>
    <w:rsid w:val="00F26C50"/>
    <w:rsid w:val="00F40BB8"/>
    <w:rsid w:val="00F44C76"/>
    <w:rsid w:val="00F474BC"/>
    <w:rsid w:val="00F70D41"/>
    <w:rsid w:val="00F80280"/>
    <w:rsid w:val="00F833EF"/>
    <w:rsid w:val="00F95743"/>
    <w:rsid w:val="00FD6069"/>
    <w:rsid w:val="00FE2F4A"/>
    <w:rsid w:val="00FF025E"/>
    <w:rsid w:val="13D8CA75"/>
    <w:rsid w:val="20215BB1"/>
    <w:rsid w:val="2B6DBEED"/>
    <w:rsid w:val="6E147DC5"/>
    <w:rsid w:val="70E5FE73"/>
    <w:rsid w:val="73D27B1A"/>
    <w:rsid w:val="7EFAC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5B11A5"/>
  <w15:chartTrackingRefBased/>
  <w15:docId w15:val="{2cc50afd-69a8-4e0c-8c69-7a9e9ab6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E01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E0139"/>
    <w:pPr>
      <w:ind w:left="720"/>
      <w:contextualSpacing/>
    </w:pPr>
  </w:style>
  <w:style w:type="character" w:styleId="Hyperlink">
    <w:name w:val="Hyperlink"/>
    <w:basedOn w:val="DefaultParagraphFont"/>
    <w:uiPriority w:val="99"/>
    <w:unhideWhenUsed/>
    <w:rsid w:val="003B72CD"/>
    <w:rPr>
      <w:color w:val="0563C1" w:themeColor="hyperlink"/>
      <w:u w:val="single"/>
    </w:rPr>
  </w:style>
  <w:style w:type="paragraph" w:styleId="Header">
    <w:name w:val="header"/>
    <w:basedOn w:val="Normal"/>
    <w:link w:val="HeaderChar"/>
    <w:uiPriority w:val="99"/>
    <w:unhideWhenUsed/>
    <w:rsid w:val="00AE1103"/>
    <w:pPr>
      <w:tabs>
        <w:tab w:val="center" w:pos="4986"/>
        <w:tab w:val="right" w:pos="9972"/>
      </w:tabs>
      <w:spacing w:after="0" w:line="240" w:lineRule="auto"/>
    </w:pPr>
  </w:style>
  <w:style w:type="character" w:styleId="HeaderChar" w:customStyle="1">
    <w:name w:val="Header Char"/>
    <w:basedOn w:val="DefaultParagraphFont"/>
    <w:link w:val="Header"/>
    <w:uiPriority w:val="99"/>
    <w:rsid w:val="00AE1103"/>
  </w:style>
  <w:style w:type="paragraph" w:styleId="Footer">
    <w:name w:val="footer"/>
    <w:basedOn w:val="Normal"/>
    <w:link w:val="FooterChar"/>
    <w:uiPriority w:val="99"/>
    <w:unhideWhenUsed/>
    <w:rsid w:val="00AE1103"/>
    <w:pPr>
      <w:tabs>
        <w:tab w:val="center" w:pos="4986"/>
        <w:tab w:val="right" w:pos="9972"/>
      </w:tabs>
      <w:spacing w:after="0" w:line="240" w:lineRule="auto"/>
    </w:pPr>
  </w:style>
  <w:style w:type="character" w:styleId="FooterChar" w:customStyle="1">
    <w:name w:val="Footer Char"/>
    <w:basedOn w:val="DefaultParagraphFont"/>
    <w:link w:val="Footer"/>
    <w:uiPriority w:val="99"/>
    <w:rsid w:val="00AE1103"/>
  </w:style>
  <w:style w:type="character" w:styleId="UnresolvedMention1" w:customStyle="1">
    <w:name w:val="Unresolved Mention1"/>
    <w:basedOn w:val="DefaultParagraphFont"/>
    <w:uiPriority w:val="99"/>
    <w:semiHidden/>
    <w:unhideWhenUsed/>
    <w:rsid w:val="00D4763D"/>
    <w:rPr>
      <w:color w:val="808080"/>
      <w:shd w:val="clear" w:color="auto" w:fill="E6E6E6"/>
    </w:rPr>
  </w:style>
  <w:style w:type="character" w:styleId="CommentReference">
    <w:name w:val="annotation reference"/>
    <w:basedOn w:val="DefaultParagraphFont"/>
    <w:semiHidden/>
    <w:unhideWhenUsed/>
    <w:rsid w:val="009527F3"/>
    <w:rPr>
      <w:sz w:val="16"/>
      <w:szCs w:val="16"/>
    </w:rPr>
  </w:style>
  <w:style w:type="paragraph" w:styleId="CommentText">
    <w:name w:val="annotation text"/>
    <w:basedOn w:val="Normal"/>
    <w:link w:val="CommentTextChar"/>
    <w:uiPriority w:val="99"/>
    <w:semiHidden/>
    <w:unhideWhenUsed/>
    <w:rsid w:val="009527F3"/>
    <w:pPr>
      <w:spacing w:line="240" w:lineRule="auto"/>
    </w:pPr>
    <w:rPr>
      <w:sz w:val="20"/>
      <w:szCs w:val="20"/>
    </w:rPr>
  </w:style>
  <w:style w:type="character" w:styleId="CommentTextChar" w:customStyle="1">
    <w:name w:val="Comment Text Char"/>
    <w:basedOn w:val="DefaultParagraphFont"/>
    <w:link w:val="CommentText"/>
    <w:uiPriority w:val="99"/>
    <w:semiHidden/>
    <w:rsid w:val="009527F3"/>
    <w:rPr>
      <w:sz w:val="20"/>
      <w:szCs w:val="20"/>
    </w:rPr>
  </w:style>
  <w:style w:type="paragraph" w:styleId="CommentSubject">
    <w:name w:val="annotation subject"/>
    <w:basedOn w:val="CommentText"/>
    <w:next w:val="CommentText"/>
    <w:link w:val="CommentSubjectChar"/>
    <w:uiPriority w:val="99"/>
    <w:semiHidden/>
    <w:unhideWhenUsed/>
    <w:rsid w:val="009527F3"/>
    <w:rPr>
      <w:b/>
      <w:bCs/>
    </w:rPr>
  </w:style>
  <w:style w:type="character" w:styleId="CommentSubjectChar" w:customStyle="1">
    <w:name w:val="Comment Subject Char"/>
    <w:basedOn w:val="CommentTextChar"/>
    <w:link w:val="CommentSubject"/>
    <w:uiPriority w:val="99"/>
    <w:semiHidden/>
    <w:rsid w:val="009527F3"/>
    <w:rPr>
      <w:b/>
      <w:bCs/>
      <w:sz w:val="20"/>
      <w:szCs w:val="20"/>
    </w:rPr>
  </w:style>
  <w:style w:type="paragraph" w:styleId="BalloonText">
    <w:name w:val="Balloon Text"/>
    <w:basedOn w:val="Normal"/>
    <w:link w:val="BalloonTextChar"/>
    <w:uiPriority w:val="99"/>
    <w:semiHidden/>
    <w:unhideWhenUsed/>
    <w:rsid w:val="009527F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2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tietosuoja@redcross.fi"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A35635A1192B43BB2074B1C552A59B" ma:contentTypeVersion="2" ma:contentTypeDescription="Skapa ett nytt dokument." ma:contentTypeScope="" ma:versionID="a24526daa0726978a7e105b59cebd786">
  <xsd:schema xmlns:xsd="http://www.w3.org/2001/XMLSchema" xmlns:xs="http://www.w3.org/2001/XMLSchema" xmlns:p="http://schemas.microsoft.com/office/2006/metadata/properties" xmlns:ns2="ea82891c-5f72-4821-b5e0-c04d8d14cf6d" targetNamespace="http://schemas.microsoft.com/office/2006/metadata/properties" ma:root="true" ma:fieldsID="febd9cfae274b5ac5735647a8bc50e8e" ns2:_="">
    <xsd:import namespace="ea82891c-5f72-4821-b5e0-c04d8d14cf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2891c-5f72-4821-b5e0-c04d8d14cf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8744C-F4D3-45B8-B660-55DB385C25C1}">
  <ds:schemaRefs>
    <ds:schemaRef ds:uri="ea82891c-5f72-4821-b5e0-c04d8d14cf6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22BD9B-72E8-4AE2-B72C-9B583C303A1E}">
  <ds:schemaRefs>
    <ds:schemaRef ds:uri="http://schemas.microsoft.com/sharepoint/v3/contenttype/forms"/>
  </ds:schemaRefs>
</ds:datastoreItem>
</file>

<file path=customXml/itemProps3.xml><?xml version="1.0" encoding="utf-8"?>
<ds:datastoreItem xmlns:ds="http://schemas.openxmlformats.org/officeDocument/2006/customXml" ds:itemID="{AF2A1663-E939-4809-A86F-CED6C99DF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2891c-5f72-4821-b5e0-c04d8d14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SPR Järjestöt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Preller Marianna</dc:creator>
  <keywords/>
  <dc:description/>
  <lastModifiedBy>Preller Marianna</lastModifiedBy>
  <revision>4</revision>
  <dcterms:created xsi:type="dcterms:W3CDTF">2018-04-25T04:17:00.0000000Z</dcterms:created>
  <dcterms:modified xsi:type="dcterms:W3CDTF">2018-04-25T12:44:15.7836160Z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0x010100C3A35635A1192B43BB2074B1C552A59B</vt:lpwstr>
  </property>
</Properties>
</file>